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7E574" w14:textId="2A22578A" w:rsidR="009936C3" w:rsidRPr="00CE16CA" w:rsidRDefault="00CF2769">
      <w:pPr>
        <w:pStyle w:val="Textbody"/>
        <w:spacing w:after="0"/>
        <w:jc w:val="center"/>
        <w:rPr>
          <w:rFonts w:ascii="Marianne" w:hAnsi="Marianne" w:cs="Times New Roman"/>
          <w:b/>
          <w:bCs/>
          <w:sz w:val="20"/>
          <w:szCs w:val="20"/>
        </w:rPr>
      </w:pPr>
      <w:bookmarkStart w:id="0" w:name="_GoBack"/>
      <w:bookmarkEnd w:id="0"/>
      <w:r w:rsidRPr="00CE16CA">
        <w:rPr>
          <w:rFonts w:ascii="Marianne" w:hAnsi="Marianne" w:cs="Times New Roman"/>
          <w:b/>
          <w:bCs/>
          <w:sz w:val="20"/>
          <w:szCs w:val="20"/>
        </w:rPr>
        <w:t>Annexe 1</w:t>
      </w:r>
    </w:p>
    <w:p w14:paraId="50AA83D5" w14:textId="77777777" w:rsidR="009936C3" w:rsidRPr="00CE16CA" w:rsidRDefault="009936C3">
      <w:pPr>
        <w:pStyle w:val="Textbody"/>
        <w:spacing w:after="0"/>
        <w:jc w:val="center"/>
        <w:rPr>
          <w:rFonts w:ascii="Marianne" w:hAnsi="Marianne" w:cs="Times New Roman"/>
          <w:sz w:val="20"/>
          <w:szCs w:val="20"/>
        </w:rPr>
      </w:pPr>
    </w:p>
    <w:p w14:paraId="38906369" w14:textId="16105E90" w:rsidR="009936C3" w:rsidRPr="00CE16CA" w:rsidRDefault="00CF2769">
      <w:pPr>
        <w:pStyle w:val="Textbody"/>
        <w:spacing w:after="0"/>
        <w:jc w:val="center"/>
        <w:rPr>
          <w:rFonts w:ascii="Marianne" w:hAnsi="Marianne"/>
          <w:sz w:val="20"/>
          <w:szCs w:val="20"/>
        </w:rPr>
      </w:pPr>
      <w:r w:rsidRPr="00CE16CA">
        <w:rPr>
          <w:rFonts w:ascii="Marianne" w:hAnsi="Marianne" w:cs="Times New Roman"/>
          <w:b/>
          <w:sz w:val="20"/>
          <w:szCs w:val="20"/>
        </w:rPr>
        <w:t xml:space="preserve">Modalités pratiques de mise en œuvre de la campagne d’entretiens professionnels </w:t>
      </w:r>
      <w:r w:rsidR="00B8153F" w:rsidRPr="00CE16CA">
        <w:rPr>
          <w:rFonts w:ascii="Marianne" w:hAnsi="Marianne" w:cs="Times New Roman"/>
          <w:b/>
          <w:sz w:val="20"/>
          <w:szCs w:val="20"/>
        </w:rPr>
        <w:t>202</w:t>
      </w:r>
      <w:r w:rsidR="002B6382">
        <w:rPr>
          <w:rFonts w:ascii="Marianne" w:hAnsi="Marianne" w:cs="Times New Roman"/>
          <w:b/>
          <w:sz w:val="20"/>
          <w:szCs w:val="20"/>
        </w:rPr>
        <w:t>3</w:t>
      </w:r>
    </w:p>
    <w:p w14:paraId="1642959A" w14:textId="77777777" w:rsidR="009936C3" w:rsidRPr="00CE16CA" w:rsidRDefault="00CF2769">
      <w:pPr>
        <w:pStyle w:val="Textbody"/>
        <w:spacing w:after="0"/>
        <w:jc w:val="center"/>
        <w:rPr>
          <w:rFonts w:ascii="Marianne" w:hAnsi="Marianne"/>
          <w:sz w:val="20"/>
          <w:szCs w:val="20"/>
        </w:rPr>
      </w:pPr>
      <w:r w:rsidRPr="00CE16CA">
        <w:rPr>
          <w:rFonts w:ascii="Marianne" w:hAnsi="Marianne" w:cs="Times New Roman"/>
          <w:b/>
          <w:sz w:val="20"/>
          <w:szCs w:val="20"/>
        </w:rPr>
        <w:t>des ingénieurs des ponts, des eaux et des forêts (IPEF)</w:t>
      </w:r>
    </w:p>
    <w:p w14:paraId="13720259" w14:textId="77777777" w:rsidR="009936C3" w:rsidRPr="00CE16CA" w:rsidRDefault="00CF2769" w:rsidP="00F17903">
      <w:pPr>
        <w:pStyle w:val="Titre1"/>
        <w:spacing w:before="240"/>
        <w:rPr>
          <w:rFonts w:ascii="Marianne" w:hAnsi="Marianne"/>
          <w:sz w:val="20"/>
          <w:szCs w:val="20"/>
        </w:rPr>
      </w:pPr>
      <w:r w:rsidRPr="00CE16CA">
        <w:rPr>
          <w:rFonts w:ascii="Marianne" w:hAnsi="Marianne"/>
          <w:sz w:val="20"/>
          <w:szCs w:val="20"/>
        </w:rPr>
        <w:t>Le cadre juridique</w:t>
      </w:r>
    </w:p>
    <w:p w14:paraId="17D0DC2A" w14:textId="77777777" w:rsidR="009936C3" w:rsidRPr="00CE16CA" w:rsidRDefault="00CF2769">
      <w:pPr>
        <w:pStyle w:val="Standard"/>
        <w:suppressAutoHyphens w:val="0"/>
        <w:spacing w:after="57"/>
        <w:jc w:val="both"/>
        <w:rPr>
          <w:rFonts w:ascii="Marianne" w:hAnsi="Marianne"/>
          <w:sz w:val="20"/>
          <w:szCs w:val="20"/>
        </w:rPr>
      </w:pPr>
      <w:r w:rsidRPr="00CE16CA">
        <w:rPr>
          <w:rFonts w:ascii="Marianne" w:hAnsi="Marianne"/>
          <w:sz w:val="20"/>
          <w:szCs w:val="20"/>
        </w:rPr>
        <w:t xml:space="preserve">Le </w:t>
      </w:r>
      <w:hyperlink r:id="rId7" w:history="1">
        <w:r w:rsidRPr="00CE16CA">
          <w:rPr>
            <w:rFonts w:ascii="Marianne" w:hAnsi="Marianne"/>
            <w:sz w:val="20"/>
            <w:szCs w:val="20"/>
            <w:u w:val="single"/>
          </w:rPr>
          <w:t>décret n° 2010-888 du 28 juillet 2010</w:t>
        </w:r>
      </w:hyperlink>
      <w:r w:rsidRPr="00CE16CA">
        <w:rPr>
          <w:rFonts w:ascii="Marianne" w:hAnsi="Marianne"/>
          <w:sz w:val="20"/>
          <w:szCs w:val="20"/>
        </w:rPr>
        <w:t xml:space="preserve"> modifié relatif aux conditions générales de l’appréciation de la valeur professionnelle des fonctionnaires de l'État a généralisé le dispositif de l'entretien professionnel qui est désormais pérenne.</w:t>
      </w:r>
    </w:p>
    <w:p w14:paraId="429AE3D7" w14:textId="77777777" w:rsidR="009936C3" w:rsidRPr="00CE16CA" w:rsidRDefault="00CF2769" w:rsidP="00F17903">
      <w:pPr>
        <w:pStyle w:val="Standard"/>
        <w:suppressAutoHyphens w:val="0"/>
        <w:spacing w:after="120"/>
        <w:jc w:val="both"/>
        <w:rPr>
          <w:rFonts w:ascii="Marianne" w:hAnsi="Marianne"/>
          <w:sz w:val="20"/>
          <w:szCs w:val="20"/>
        </w:rPr>
      </w:pPr>
      <w:r w:rsidRPr="00CE16CA">
        <w:rPr>
          <w:rFonts w:ascii="Marianne" w:hAnsi="Marianne"/>
          <w:sz w:val="20"/>
          <w:szCs w:val="20"/>
        </w:rPr>
        <w:t>Pour les IPEF, les modalités d'organisation des campagnes d’entretiens professionnels et des entretiens de formation sont prévues par l’</w:t>
      </w:r>
      <w:hyperlink r:id="rId8" w:history="1">
        <w:r w:rsidRPr="00CE16CA">
          <w:rPr>
            <w:rFonts w:ascii="Marianne" w:hAnsi="Marianne"/>
            <w:sz w:val="20"/>
            <w:szCs w:val="20"/>
            <w:u w:val="single"/>
          </w:rPr>
          <w:t>a</w:t>
        </w:r>
      </w:hyperlink>
      <w:hyperlink r:id="rId9" w:history="1">
        <w:r w:rsidRPr="00CE16CA">
          <w:rPr>
            <w:rFonts w:ascii="Marianne" w:hAnsi="Marianne"/>
            <w:sz w:val="20"/>
            <w:szCs w:val="20"/>
            <w:u w:val="single"/>
          </w:rPr>
          <w:t>rrêté du 20 juin 2011</w:t>
        </w:r>
      </w:hyperlink>
      <w:r w:rsidRPr="00CE16CA">
        <w:rPr>
          <w:rFonts w:ascii="Marianne" w:hAnsi="Marianne"/>
          <w:sz w:val="20"/>
          <w:szCs w:val="20"/>
        </w:rPr>
        <w:t xml:space="preserve"> relatif aux conditions générales d’appréciation de la valeur professionnelle des membres du corps des ingénieurs des ponts, des eaux et des forêts.</w:t>
      </w:r>
    </w:p>
    <w:p w14:paraId="1F734DE8" w14:textId="77777777" w:rsidR="009936C3" w:rsidRPr="00F17903" w:rsidRDefault="00CF2769" w:rsidP="00F17903">
      <w:pPr>
        <w:pStyle w:val="Titre1"/>
        <w:spacing w:before="120"/>
        <w:rPr>
          <w:rFonts w:ascii="Marianne" w:hAnsi="Marianne"/>
          <w:sz w:val="20"/>
          <w:szCs w:val="20"/>
        </w:rPr>
      </w:pPr>
      <w:r w:rsidRPr="00F17903">
        <w:rPr>
          <w:rFonts w:ascii="Marianne" w:hAnsi="Marianne"/>
          <w:sz w:val="20"/>
          <w:szCs w:val="20"/>
        </w:rPr>
        <w:t>Le support de compte rendu d’entretien professionnel</w:t>
      </w:r>
    </w:p>
    <w:p w14:paraId="25806F43" w14:textId="497797BE" w:rsidR="00CE16CA" w:rsidRPr="00CE16CA" w:rsidRDefault="00CE16CA" w:rsidP="00F82E11">
      <w:pPr>
        <w:pStyle w:val="NormalWeb"/>
        <w:spacing w:before="0" w:after="120"/>
        <w:rPr>
          <w:rFonts w:ascii="Marianne" w:hAnsi="Marianne" w:cs="Times New Roman"/>
          <w:sz w:val="20"/>
          <w:szCs w:val="20"/>
          <w:lang w:bidi="ar-SA"/>
        </w:rPr>
      </w:pPr>
      <w:r w:rsidRPr="00CE16CA">
        <w:rPr>
          <w:rFonts w:ascii="Marianne" w:hAnsi="Marianne" w:cs="Times New Roman"/>
          <w:sz w:val="20"/>
          <w:szCs w:val="20"/>
          <w:lang w:bidi="ar-SA"/>
        </w:rPr>
        <w:t>Dans le cadre des travaux de convergence des modalités de gestion des ingénieurs des ponts, des eaux et des forêts (IPEF) entre les MTECT-MTE-Mer et le MASA, le support d’entretien professionnel des IPEF est harmonisé avec les critères d’évaluation des cadres supérieurs, communs à différents corps de l'encadrement supérieur.</w:t>
      </w:r>
    </w:p>
    <w:p w14:paraId="4B3916BC" w14:textId="77777777" w:rsidR="00CE16CA" w:rsidRPr="00CE16CA" w:rsidRDefault="00CE16CA" w:rsidP="00F82E11">
      <w:pPr>
        <w:pStyle w:val="NormalWeb"/>
        <w:spacing w:before="0" w:after="120"/>
        <w:rPr>
          <w:rFonts w:ascii="Marianne" w:hAnsi="Marianne" w:cs="Times New Roman"/>
          <w:sz w:val="20"/>
          <w:szCs w:val="20"/>
          <w:lang w:bidi="ar-SA"/>
        </w:rPr>
      </w:pPr>
      <w:r w:rsidRPr="00CE16CA">
        <w:rPr>
          <w:rFonts w:ascii="Marianne" w:hAnsi="Marianne" w:cs="Times New Roman"/>
          <w:b/>
          <w:bCs/>
          <w:sz w:val="20"/>
          <w:szCs w:val="20"/>
          <w:lang w:bidi="ar-SA"/>
        </w:rPr>
        <w:t>Le support, joint en annexe 2, doit être utilisé pour la campagne d’entretiens professionnels des IPEF, sauf dans les cas décrits ci-après.</w:t>
      </w:r>
    </w:p>
    <w:p w14:paraId="2FB6BB56" w14:textId="77777777" w:rsidR="009936C3" w:rsidRPr="00CE16CA" w:rsidRDefault="00CF2769">
      <w:pPr>
        <w:pStyle w:val="Standard"/>
        <w:autoSpaceDE w:val="0"/>
        <w:spacing w:before="57" w:after="119"/>
        <w:ind w:right="113"/>
        <w:jc w:val="both"/>
        <w:rPr>
          <w:rFonts w:ascii="Marianne" w:eastAsia="SimSun, 宋体" w:hAnsi="Marianne" w:cs="Times New Roman"/>
          <w:spacing w:val="-4"/>
          <w:sz w:val="20"/>
          <w:szCs w:val="20"/>
          <w:u w:val="single"/>
          <w:lang w:bidi="ar-SA"/>
        </w:rPr>
      </w:pPr>
      <w:r w:rsidRPr="00CE16CA">
        <w:rPr>
          <w:rFonts w:ascii="Marianne" w:eastAsia="SimSun, 宋体" w:hAnsi="Marianne" w:cs="Times New Roman"/>
          <w:spacing w:val="-4"/>
          <w:sz w:val="20"/>
          <w:szCs w:val="20"/>
          <w:u w:val="single"/>
          <w:lang w:bidi="ar-SA"/>
        </w:rPr>
        <w:t>Ne sont pas concernés</w:t>
      </w:r>
      <w:r w:rsidRPr="00CE16CA">
        <w:rPr>
          <w:rFonts w:ascii="Calibri" w:eastAsia="SimSun, 宋体" w:hAnsi="Calibri" w:cs="Calibri"/>
          <w:spacing w:val="-4"/>
          <w:sz w:val="20"/>
          <w:szCs w:val="20"/>
          <w:u w:val="single"/>
          <w:lang w:bidi="ar-SA"/>
        </w:rPr>
        <w:t> </w:t>
      </w:r>
      <w:r w:rsidRPr="00CE16CA">
        <w:rPr>
          <w:rFonts w:ascii="Marianne" w:eastAsia="SimSun, 宋体" w:hAnsi="Marianne" w:cs="Times New Roman"/>
          <w:spacing w:val="-4"/>
          <w:sz w:val="20"/>
          <w:szCs w:val="20"/>
          <w:u w:val="single"/>
          <w:lang w:bidi="ar-SA"/>
        </w:rPr>
        <w:t>:</w:t>
      </w:r>
    </w:p>
    <w:p w14:paraId="103D97B4" w14:textId="77777777" w:rsidR="009936C3" w:rsidRPr="00CE16CA" w:rsidRDefault="00CF2769">
      <w:pPr>
        <w:pStyle w:val="Standard"/>
        <w:autoSpaceDE w:val="0"/>
        <w:spacing w:after="119"/>
        <w:ind w:left="283"/>
        <w:jc w:val="both"/>
        <w:rPr>
          <w:rFonts w:ascii="Marianne" w:hAnsi="Marianne"/>
          <w:sz w:val="20"/>
          <w:szCs w:val="20"/>
        </w:rPr>
      </w:pP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- les IPEF af</w:t>
      </w:r>
      <w:r w:rsidRPr="00CE16CA">
        <w:rPr>
          <w:rFonts w:ascii="Marianne" w:eastAsia="SimSun, 宋体" w:hAnsi="Marianne" w:cs="Times New Roman"/>
          <w:spacing w:val="1"/>
          <w:sz w:val="20"/>
          <w:szCs w:val="20"/>
          <w:lang w:bidi="ar-SA"/>
        </w:rPr>
        <w:t>f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ectés</w:t>
      </w:r>
      <w:r w:rsidRPr="00CE16CA">
        <w:rPr>
          <w:rFonts w:ascii="Marianne" w:eastAsia="SimSun, 宋体" w:hAnsi="Marianne" w:cs="Times New Roman"/>
          <w:spacing w:val="-4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en direction départementale interministérielle (DDI),</w:t>
      </w:r>
      <w:r w:rsidRPr="00CE16CA">
        <w:rPr>
          <w:rFonts w:ascii="Marianne" w:eastAsia="SimSun, 宋体" w:hAnsi="Marianne" w:cs="Times New Roman"/>
          <w:spacing w:val="-2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qui</w:t>
      </w:r>
      <w:r w:rsidRPr="00CE16CA">
        <w:rPr>
          <w:rFonts w:ascii="Marianne" w:eastAsia="SimSun, 宋体" w:hAnsi="Marianne" w:cs="Times New Roman"/>
          <w:spacing w:val="-1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bénéficient</w:t>
      </w:r>
      <w:r w:rsidRPr="00CE16CA">
        <w:rPr>
          <w:rFonts w:ascii="Marianne" w:eastAsia="SimSun, 宋体" w:hAnsi="Marianne" w:cs="Times New Roman"/>
          <w:spacing w:val="-8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d</w:t>
      </w:r>
      <w:r w:rsidRPr="00CE16CA">
        <w:rPr>
          <w:rFonts w:ascii="Marianne" w:eastAsia="SimSun, 宋体" w:hAnsi="Marianne" w:cs="Times New Roman"/>
          <w:spacing w:val="1"/>
          <w:sz w:val="20"/>
          <w:szCs w:val="20"/>
          <w:lang w:bidi="ar-SA"/>
        </w:rPr>
        <w:t>’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un</w:t>
      </w:r>
      <w:r w:rsidRPr="00CE16CA">
        <w:rPr>
          <w:rFonts w:ascii="Marianne" w:eastAsia="SimSun, 宋体" w:hAnsi="Marianne" w:cs="Times New Roman"/>
          <w:spacing w:val="-2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support</w:t>
      </w:r>
      <w:r w:rsidRPr="00CE16CA">
        <w:rPr>
          <w:rFonts w:ascii="Marianne" w:eastAsia="SimSun, 宋体" w:hAnsi="Marianne" w:cs="Times New Roman"/>
          <w:spacing w:val="-5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de compte rendu d’entretien</w:t>
      </w:r>
      <w:r w:rsidRPr="00CE16CA">
        <w:rPr>
          <w:rFonts w:ascii="Marianne" w:eastAsia="SimSun, 宋体" w:hAnsi="Marianne" w:cs="Times New Roman"/>
          <w:spacing w:val="-8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spécifique</w:t>
      </w:r>
      <w:r w:rsidRPr="00CE16CA">
        <w:rPr>
          <w:rFonts w:ascii="Marianne" w:eastAsia="SimSun, 宋体" w:hAnsi="Marianne" w:cs="Times New Roman"/>
          <w:spacing w:val="-7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(cf.</w:t>
      </w:r>
      <w:r w:rsidRPr="00CE16CA">
        <w:rPr>
          <w:rFonts w:ascii="Marianne" w:eastAsia="SimSun, 宋体" w:hAnsi="Marianne" w:cs="Times New Roman"/>
          <w:spacing w:val="-1"/>
          <w:sz w:val="20"/>
          <w:szCs w:val="20"/>
          <w:lang w:bidi="ar-SA"/>
        </w:rPr>
        <w:t xml:space="preserve"> </w:t>
      </w:r>
      <w:hyperlink r:id="rId10" w:history="1">
        <w:r w:rsidRPr="00CE16CA">
          <w:rPr>
            <w:rFonts w:ascii="Marianne" w:eastAsia="SimSun, 宋体" w:hAnsi="Marianne" w:cs="Times New Roman"/>
            <w:color w:val="0000FF"/>
            <w:sz w:val="20"/>
            <w:szCs w:val="20"/>
            <w:lang w:bidi="ar-SA"/>
          </w:rPr>
          <w:t>arrêté</w:t>
        </w:r>
      </w:hyperlink>
      <w:hyperlink r:id="rId11" w:history="1">
        <w:r w:rsidRPr="00CE16CA">
          <w:rPr>
            <w:rFonts w:ascii="Marianne" w:eastAsia="SimSun, 宋体" w:hAnsi="Marianne" w:cs="Times New Roman"/>
            <w:color w:val="0000FF"/>
            <w:spacing w:val="-8"/>
            <w:sz w:val="20"/>
            <w:szCs w:val="20"/>
            <w:lang w:bidi="ar-SA"/>
          </w:rPr>
          <w:t xml:space="preserve"> </w:t>
        </w:r>
      </w:hyperlink>
      <w:hyperlink r:id="rId12" w:history="1">
        <w:r w:rsidRPr="00CE16CA">
          <w:rPr>
            <w:rFonts w:ascii="Marianne" w:eastAsia="SimSun, 宋体" w:hAnsi="Marianne" w:cs="Times New Roman"/>
            <w:color w:val="0000FF"/>
            <w:sz w:val="20"/>
            <w:szCs w:val="20"/>
            <w:lang w:bidi="ar-SA"/>
          </w:rPr>
          <w:t>du 28 janvier 2013</w:t>
        </w:r>
      </w:hyperlink>
      <w:r w:rsidRPr="00CE16CA">
        <w:rPr>
          <w:rFonts w:ascii="Marianne" w:eastAsia="SimSun, 宋体" w:hAnsi="Marianne" w:cs="Times New Roman"/>
          <w:spacing w:val="-2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relatif</w:t>
      </w:r>
      <w:r w:rsidRPr="00CE16CA">
        <w:rPr>
          <w:rFonts w:ascii="Marianne" w:eastAsia="SimSun, 宋体" w:hAnsi="Marianne" w:cs="Times New Roman"/>
          <w:spacing w:val="-7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aux</w:t>
      </w:r>
      <w:r w:rsidRPr="00CE16CA">
        <w:rPr>
          <w:rFonts w:ascii="Marianne" w:eastAsia="SimSun, 宋体" w:hAnsi="Marianne" w:cs="Times New Roman"/>
          <w:spacing w:val="-1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pacing w:val="-2"/>
          <w:sz w:val="20"/>
          <w:szCs w:val="20"/>
          <w:lang w:bidi="ar-SA"/>
        </w:rPr>
        <w:t>m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odalités</w:t>
      </w:r>
      <w:r w:rsidRPr="00CE16CA">
        <w:rPr>
          <w:rFonts w:ascii="Marianne" w:eastAsia="SimSun, 宋体" w:hAnsi="Marianne" w:cs="Times New Roman"/>
          <w:spacing w:val="-7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d’organis</w:t>
      </w:r>
      <w:r w:rsidRPr="00CE16CA">
        <w:rPr>
          <w:rFonts w:ascii="Marianne" w:eastAsia="SimSun, 宋体" w:hAnsi="Marianne" w:cs="Times New Roman"/>
          <w:spacing w:val="-1"/>
          <w:sz w:val="20"/>
          <w:szCs w:val="20"/>
          <w:lang w:bidi="ar-SA"/>
        </w:rPr>
        <w:t>a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tion</w:t>
      </w:r>
      <w:r w:rsidRPr="00CE16CA">
        <w:rPr>
          <w:rFonts w:ascii="Marianne" w:eastAsia="SimSun, 宋体" w:hAnsi="Marianne" w:cs="Times New Roman"/>
          <w:spacing w:val="-11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de</w:t>
      </w:r>
      <w:r w:rsidRPr="00CE16CA">
        <w:rPr>
          <w:rFonts w:ascii="Marianne" w:eastAsia="SimSun, 宋体" w:hAnsi="Marianne" w:cs="Times New Roman"/>
          <w:spacing w:val="1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pacing w:val="-1"/>
          <w:sz w:val="20"/>
          <w:szCs w:val="20"/>
          <w:lang w:bidi="ar-SA"/>
        </w:rPr>
        <w:t>l</w:t>
      </w:r>
      <w:r w:rsidRPr="00CE16CA">
        <w:rPr>
          <w:rFonts w:ascii="Marianne" w:eastAsia="SimSun, 宋体" w:hAnsi="Marianne" w:cs="Times New Roman"/>
          <w:spacing w:val="1"/>
          <w:sz w:val="20"/>
          <w:szCs w:val="20"/>
          <w:lang w:bidi="ar-SA"/>
        </w:rPr>
        <w:t>’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évaluation</w:t>
      </w:r>
      <w:r w:rsidRPr="00CE16CA">
        <w:rPr>
          <w:rFonts w:ascii="Marianne" w:eastAsia="SimSun, 宋体" w:hAnsi="Marianne" w:cs="Times New Roman"/>
          <w:spacing w:val="-9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des agents</w:t>
      </w:r>
      <w:r w:rsidRPr="00CE16CA">
        <w:rPr>
          <w:rFonts w:ascii="Marianne" w:eastAsia="SimSun, 宋体" w:hAnsi="Marianne" w:cs="Times New Roman"/>
          <w:spacing w:val="-6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de</w:t>
      </w:r>
      <w:r w:rsidRPr="00CE16CA">
        <w:rPr>
          <w:rFonts w:ascii="Marianne" w:eastAsia="SimSun, 宋体" w:hAnsi="Marianne" w:cs="Times New Roman"/>
          <w:spacing w:val="-2"/>
          <w:sz w:val="20"/>
          <w:szCs w:val="20"/>
          <w:lang w:bidi="ar-SA"/>
        </w:rPr>
        <w:t xml:space="preserve"> l’État</w:t>
      </w:r>
      <w:r w:rsidRPr="00CE16CA">
        <w:rPr>
          <w:rFonts w:ascii="Marianne" w:eastAsia="SimSun, 宋体" w:hAnsi="Marianne" w:cs="Times New Roman"/>
          <w:spacing w:val="-5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affectés</w:t>
      </w:r>
      <w:r w:rsidRPr="00CE16CA">
        <w:rPr>
          <w:rFonts w:ascii="Marianne" w:eastAsia="SimSun, 宋体" w:hAnsi="Marianne" w:cs="Times New Roman"/>
          <w:spacing w:val="-7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dans</w:t>
      </w:r>
      <w:r w:rsidRPr="00CE16CA">
        <w:rPr>
          <w:rFonts w:ascii="Marianne" w:eastAsia="SimSun, 宋体" w:hAnsi="Marianne" w:cs="Times New Roman"/>
          <w:spacing w:val="-4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les</w:t>
      </w:r>
      <w:r w:rsidRPr="00CE16CA">
        <w:rPr>
          <w:rFonts w:ascii="Marianne" w:eastAsia="SimSun, 宋体" w:hAnsi="Marianne" w:cs="Times New Roman"/>
          <w:spacing w:val="-2"/>
          <w:sz w:val="20"/>
          <w:szCs w:val="20"/>
          <w:lang w:bidi="ar-SA"/>
        </w:rPr>
        <w:t xml:space="preserve"> </w:t>
      </w:r>
      <w:r w:rsidRPr="00CE16CA">
        <w:rPr>
          <w:rFonts w:ascii="Marianne" w:eastAsia="SimSun, 宋体" w:hAnsi="Marianne" w:cs="Times New Roman"/>
          <w:spacing w:val="1"/>
          <w:sz w:val="20"/>
          <w:szCs w:val="20"/>
          <w:lang w:bidi="ar-SA"/>
        </w:rPr>
        <w:t>D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DI)</w:t>
      </w:r>
      <w:r w:rsidRPr="00CE16CA">
        <w:rPr>
          <w:rFonts w:ascii="Calibri" w:eastAsia="SimSun, 宋体" w:hAnsi="Calibri" w:cs="Calibri"/>
          <w:sz w:val="20"/>
          <w:szCs w:val="20"/>
          <w:lang w:bidi="ar-SA"/>
        </w:rPr>
        <w:t> 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;</w:t>
      </w:r>
    </w:p>
    <w:p w14:paraId="25F1967B" w14:textId="77777777" w:rsidR="009936C3" w:rsidRDefault="00CF2769">
      <w:pPr>
        <w:pStyle w:val="Standard"/>
        <w:widowControl/>
        <w:spacing w:before="57" w:after="119"/>
        <w:ind w:left="283"/>
        <w:jc w:val="both"/>
        <w:rPr>
          <w:rFonts w:ascii="Marianne" w:eastAsia="SimSun, 宋体" w:hAnsi="Marianne" w:cs="Times New Roman"/>
          <w:sz w:val="20"/>
          <w:szCs w:val="20"/>
          <w:lang w:bidi="ar-SA"/>
        </w:rPr>
      </w:pP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>- les IPEF détachés sur un emploi de chef de service ou de sous</w:t>
      </w:r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noBreakHyphen/>
        <w:t>directeur des administrations de l’État et positionnés en administration centrale ou en service à compétence nationale, qui bénéficient d’un support de compte rendu d’entretien professionnel spécifique (</w:t>
      </w:r>
      <w:hyperlink r:id="rId13" w:history="1">
        <w:r w:rsidRPr="00CE16CA">
          <w:rPr>
            <w:rFonts w:ascii="Marianne" w:eastAsia="SimSun, 宋体" w:hAnsi="Marianne" w:cs="Times New Roman"/>
            <w:sz w:val="20"/>
            <w:szCs w:val="20"/>
            <w:u w:val="single"/>
            <w:lang w:bidi="ar-SA"/>
          </w:rPr>
          <w:t>arrêté du 24 décembre 2015</w:t>
        </w:r>
      </w:hyperlink>
      <w:r w:rsidRPr="00CE16CA">
        <w:rPr>
          <w:rFonts w:ascii="Marianne" w:eastAsia="SimSun, 宋体" w:hAnsi="Marianne" w:cs="Times New Roman"/>
          <w:sz w:val="20"/>
          <w:szCs w:val="20"/>
          <w:lang w:bidi="ar-SA"/>
        </w:rPr>
        <w:t xml:space="preserve"> relatif à l’entretien professionnel annuel des chefs de service et des sous-directeurs des administrations de l’État).</w:t>
      </w:r>
    </w:p>
    <w:p w14:paraId="4026A81A" w14:textId="77777777" w:rsidR="00945554" w:rsidRPr="00945554" w:rsidRDefault="00945554" w:rsidP="00945554">
      <w:pPr>
        <w:pStyle w:val="Standard"/>
        <w:spacing w:after="119"/>
        <w:ind w:left="283"/>
        <w:rPr>
          <w:rFonts w:ascii="Marianne" w:hAnsi="Marianne"/>
          <w:sz w:val="20"/>
          <w:szCs w:val="20"/>
        </w:rPr>
      </w:pPr>
      <w:r w:rsidRPr="00945554">
        <w:rPr>
          <w:rFonts w:ascii="Marianne" w:hAnsi="Marianne"/>
          <w:sz w:val="20"/>
          <w:szCs w:val="20"/>
        </w:rPr>
        <w:t>Tableau récapitulatif</w:t>
      </w:r>
      <w:r w:rsidRPr="00945554">
        <w:rPr>
          <w:rFonts w:ascii="Calibri" w:hAnsi="Calibri" w:cs="Calibri"/>
          <w:sz w:val="20"/>
          <w:szCs w:val="20"/>
        </w:rPr>
        <w:t> </w:t>
      </w:r>
      <w:r w:rsidRPr="00945554">
        <w:rPr>
          <w:rFonts w:ascii="Marianne" w:hAnsi="Marianne"/>
          <w:sz w:val="20"/>
          <w:szCs w:val="20"/>
        </w:rPr>
        <w:t>des cas particuliers :</w:t>
      </w:r>
    </w:p>
    <w:tbl>
      <w:tblPr>
        <w:tblW w:w="9877" w:type="dxa"/>
        <w:tblInd w:w="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6254"/>
      </w:tblGrid>
      <w:tr w:rsidR="00945554" w:rsidRPr="00945554" w14:paraId="0F7299E6" w14:textId="77777777" w:rsidTr="00ED7808">
        <w:trPr>
          <w:trHeight w:hRule="exact" w:val="605"/>
        </w:trPr>
        <w:tc>
          <w:tcPr>
            <w:tcW w:w="3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60BC8DC" w14:textId="77777777" w:rsidR="00945554" w:rsidRPr="008C69D7" w:rsidRDefault="00945554" w:rsidP="008C69D7">
            <w:pPr>
              <w:pStyle w:val="Standard"/>
              <w:widowControl/>
              <w:spacing w:before="57" w:after="119"/>
              <w:ind w:left="283"/>
              <w:rPr>
                <w:rFonts w:ascii="Marianne" w:hAnsi="Marianne"/>
                <w:sz w:val="18"/>
                <w:szCs w:val="18"/>
              </w:rPr>
            </w:pPr>
            <w:r w:rsidRPr="008C69D7">
              <w:rPr>
                <w:rFonts w:ascii="Marianne" w:hAnsi="Marianne"/>
                <w:bCs/>
                <w:i/>
                <w:iCs/>
                <w:sz w:val="18"/>
                <w:szCs w:val="18"/>
              </w:rPr>
              <w:t>IPEF sur emploi DATE.</w:t>
            </w:r>
          </w:p>
        </w:tc>
        <w:tc>
          <w:tcPr>
            <w:tcW w:w="6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D256A7A" w14:textId="77777777" w:rsidR="00945554" w:rsidRPr="008C69D7" w:rsidRDefault="00945554" w:rsidP="008C69D7">
            <w:pPr>
              <w:pStyle w:val="Standard"/>
              <w:widowControl/>
              <w:spacing w:before="57" w:after="119"/>
              <w:ind w:left="283"/>
              <w:rPr>
                <w:rFonts w:ascii="Marianne" w:hAnsi="Marianne"/>
                <w:sz w:val="18"/>
                <w:szCs w:val="18"/>
              </w:rPr>
            </w:pPr>
            <w:r w:rsidRPr="008C69D7">
              <w:rPr>
                <w:rFonts w:ascii="Marianne" w:hAnsi="Marianne"/>
                <w:bCs/>
                <w:sz w:val="18"/>
                <w:szCs w:val="18"/>
              </w:rPr>
              <w:t>Évaluation spécifique (formulaire SGG).</w:t>
            </w:r>
          </w:p>
        </w:tc>
      </w:tr>
      <w:tr w:rsidR="00945554" w:rsidRPr="00945554" w14:paraId="299E8CA0" w14:textId="77777777" w:rsidTr="00F82E11">
        <w:trPr>
          <w:trHeight w:hRule="exact" w:val="1153"/>
        </w:trPr>
        <w:tc>
          <w:tcPr>
            <w:tcW w:w="362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A86BC49" w14:textId="77777777" w:rsidR="00945554" w:rsidRPr="008C69D7" w:rsidRDefault="00945554" w:rsidP="008C69D7">
            <w:pPr>
              <w:pStyle w:val="Standard"/>
              <w:spacing w:before="57" w:after="119"/>
              <w:ind w:left="283"/>
              <w:rPr>
                <w:rFonts w:ascii="Marianne" w:hAnsi="Marianne"/>
                <w:sz w:val="18"/>
                <w:szCs w:val="18"/>
              </w:rPr>
            </w:pPr>
            <w:r w:rsidRPr="008C69D7">
              <w:rPr>
                <w:rFonts w:ascii="Marianne" w:hAnsi="Marianne"/>
                <w:i/>
                <w:iCs/>
                <w:sz w:val="18"/>
                <w:szCs w:val="18"/>
              </w:rPr>
              <w:t xml:space="preserve">IPEF </w:t>
            </w:r>
            <w:r w:rsidRPr="008C69D7">
              <w:rPr>
                <w:rFonts w:ascii="Marianne" w:hAnsi="Marianne"/>
                <w:i/>
                <w:iCs/>
                <w:sz w:val="18"/>
                <w:szCs w:val="18"/>
                <w:u w:val="single"/>
              </w:rPr>
              <w:t>détachés</w:t>
            </w:r>
            <w:r w:rsidRPr="008C69D7">
              <w:rPr>
                <w:rFonts w:ascii="Marianne" w:hAnsi="Marianne"/>
                <w:i/>
                <w:iCs/>
                <w:sz w:val="18"/>
                <w:szCs w:val="18"/>
              </w:rPr>
              <w:t xml:space="preserve"> sur un emploi de chef de service ou de sous</w:t>
            </w:r>
            <w:r w:rsidRPr="008C69D7">
              <w:rPr>
                <w:rFonts w:ascii="Marianne" w:hAnsi="Marianne"/>
                <w:i/>
                <w:iCs/>
                <w:sz w:val="18"/>
                <w:szCs w:val="18"/>
              </w:rPr>
              <w:noBreakHyphen/>
              <w:t>directeur d’administration centrale.</w:t>
            </w:r>
          </w:p>
        </w:tc>
        <w:tc>
          <w:tcPr>
            <w:tcW w:w="62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DF20B0B" w14:textId="77777777" w:rsidR="00945554" w:rsidRPr="008C69D7" w:rsidRDefault="00945554" w:rsidP="008C69D7">
            <w:pPr>
              <w:pStyle w:val="Standard"/>
              <w:spacing w:before="57" w:after="119"/>
              <w:ind w:left="283"/>
              <w:rPr>
                <w:rFonts w:ascii="Marianne" w:hAnsi="Marianne"/>
                <w:sz w:val="18"/>
                <w:szCs w:val="18"/>
              </w:rPr>
            </w:pPr>
            <w:r w:rsidRPr="008C69D7">
              <w:rPr>
                <w:rFonts w:ascii="Marianne" w:hAnsi="Marianne"/>
                <w:sz w:val="18"/>
                <w:szCs w:val="18"/>
              </w:rPr>
              <w:t>Support spécifique</w:t>
            </w:r>
            <w:r w:rsidRPr="008C69D7">
              <w:rPr>
                <w:rFonts w:ascii="Calibri" w:hAnsi="Calibri" w:cs="Calibri"/>
                <w:sz w:val="18"/>
                <w:szCs w:val="18"/>
              </w:rPr>
              <w:t> </w:t>
            </w:r>
            <w:r w:rsidRPr="008C69D7">
              <w:rPr>
                <w:rFonts w:ascii="Marianne" w:hAnsi="Marianne"/>
                <w:sz w:val="18"/>
                <w:szCs w:val="18"/>
              </w:rPr>
              <w:t>: arrêté du 24 décembre 2015 relatif à l'entretien professionnel annuel des chefs de service et des sous-directeurs des administrations de l’État.</w:t>
            </w:r>
          </w:p>
        </w:tc>
      </w:tr>
      <w:tr w:rsidR="00945554" w:rsidRPr="00945554" w14:paraId="6A988B16" w14:textId="77777777" w:rsidTr="00ED7808">
        <w:trPr>
          <w:trHeight w:hRule="exact" w:val="891"/>
        </w:trPr>
        <w:tc>
          <w:tcPr>
            <w:tcW w:w="3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285919E" w14:textId="77777777" w:rsidR="00945554" w:rsidRPr="008C69D7" w:rsidRDefault="00945554" w:rsidP="008C69D7">
            <w:pPr>
              <w:pStyle w:val="Standard"/>
              <w:widowControl/>
              <w:spacing w:before="57" w:after="119"/>
              <w:ind w:left="283"/>
              <w:rPr>
                <w:rFonts w:ascii="Marianne" w:hAnsi="Marianne"/>
                <w:sz w:val="18"/>
                <w:szCs w:val="18"/>
              </w:rPr>
            </w:pPr>
            <w:r w:rsidRPr="008C69D7">
              <w:rPr>
                <w:rFonts w:ascii="Marianne" w:hAnsi="Marianne"/>
                <w:i/>
                <w:iCs/>
                <w:sz w:val="18"/>
                <w:szCs w:val="18"/>
                <w:lang w:val="nl-NL"/>
              </w:rPr>
              <w:t>IPEF en DDI.</w:t>
            </w:r>
          </w:p>
        </w:tc>
        <w:tc>
          <w:tcPr>
            <w:tcW w:w="6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9303CC8" w14:textId="77777777" w:rsidR="00945554" w:rsidRPr="008C69D7" w:rsidRDefault="00945554" w:rsidP="008C69D7">
            <w:pPr>
              <w:pStyle w:val="Standard"/>
              <w:widowControl/>
              <w:spacing w:before="57" w:after="119"/>
              <w:ind w:left="283"/>
              <w:rPr>
                <w:rFonts w:ascii="Marianne" w:hAnsi="Marianne"/>
                <w:sz w:val="18"/>
                <w:szCs w:val="18"/>
              </w:rPr>
            </w:pPr>
            <w:r w:rsidRPr="008C69D7">
              <w:rPr>
                <w:rFonts w:ascii="Marianne" w:hAnsi="Marianne"/>
                <w:sz w:val="18"/>
                <w:szCs w:val="18"/>
              </w:rPr>
              <w:t>Support spécifique</w:t>
            </w:r>
            <w:r w:rsidRPr="008C69D7">
              <w:rPr>
                <w:rFonts w:ascii="Calibri" w:hAnsi="Calibri" w:cs="Calibri"/>
                <w:sz w:val="18"/>
                <w:szCs w:val="18"/>
              </w:rPr>
              <w:t> </w:t>
            </w:r>
            <w:r w:rsidRPr="008C69D7">
              <w:rPr>
                <w:rFonts w:ascii="Marianne" w:hAnsi="Marianne"/>
                <w:sz w:val="18"/>
                <w:szCs w:val="18"/>
              </w:rPr>
              <w:t>: arrêté du Premier ministre du 28 janvier 2013 relatif aux modalités d’organisation de l’évaluation des agents de l’État affectés dans les DDI.</w:t>
            </w:r>
          </w:p>
        </w:tc>
      </w:tr>
      <w:tr w:rsidR="00945554" w:rsidRPr="00945554" w14:paraId="677367B6" w14:textId="77777777" w:rsidTr="00ED7808">
        <w:trPr>
          <w:trHeight w:hRule="exact" w:val="1131"/>
        </w:trPr>
        <w:tc>
          <w:tcPr>
            <w:tcW w:w="3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91CC14D" w14:textId="77777777" w:rsidR="00945554" w:rsidRPr="008C69D7" w:rsidRDefault="00945554" w:rsidP="008C69D7">
            <w:pPr>
              <w:pStyle w:val="Standard"/>
              <w:widowControl/>
              <w:spacing w:before="57" w:after="119"/>
              <w:ind w:left="283"/>
              <w:rPr>
                <w:rFonts w:ascii="Marianne" w:hAnsi="Marianne"/>
                <w:sz w:val="18"/>
                <w:szCs w:val="18"/>
              </w:rPr>
            </w:pPr>
            <w:r w:rsidRPr="008C69D7">
              <w:rPr>
                <w:rFonts w:ascii="Marianne" w:hAnsi="Marianne"/>
                <w:i/>
                <w:iCs/>
                <w:sz w:val="18"/>
                <w:szCs w:val="18"/>
              </w:rPr>
              <w:t xml:space="preserve">IPEF en détachement ou en position normale d’activité (PNA) dans les ministères autres que MASA et </w:t>
            </w:r>
            <w:r w:rsidRPr="008C69D7">
              <w:rPr>
                <w:rFonts w:ascii="Marianne" w:hAnsi="Marianne"/>
                <w:sz w:val="18"/>
                <w:szCs w:val="18"/>
              </w:rPr>
              <w:t>MTECT-MTE-Mer</w:t>
            </w:r>
          </w:p>
        </w:tc>
        <w:tc>
          <w:tcPr>
            <w:tcW w:w="6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F309FE8" w14:textId="77777777" w:rsidR="00945554" w:rsidRPr="008C69D7" w:rsidRDefault="00945554" w:rsidP="008C69D7">
            <w:pPr>
              <w:pStyle w:val="Standard"/>
              <w:widowControl/>
              <w:spacing w:before="57" w:after="119"/>
              <w:ind w:left="283"/>
              <w:rPr>
                <w:rFonts w:ascii="Marianne" w:hAnsi="Marianne"/>
                <w:sz w:val="18"/>
                <w:szCs w:val="18"/>
              </w:rPr>
            </w:pPr>
            <w:r w:rsidRPr="008C69D7">
              <w:rPr>
                <w:rFonts w:ascii="Marianne" w:hAnsi="Marianne"/>
                <w:sz w:val="18"/>
                <w:szCs w:val="18"/>
              </w:rPr>
              <w:t>Support de compte rendu IPEF, ou à défaut support de l’organisme d’affectation.</w:t>
            </w:r>
          </w:p>
        </w:tc>
      </w:tr>
    </w:tbl>
    <w:p w14:paraId="2216EB0D" w14:textId="77777777" w:rsidR="009936C3" w:rsidRPr="00F17903" w:rsidRDefault="00CF2769" w:rsidP="00F17903">
      <w:pPr>
        <w:pStyle w:val="Titre1"/>
        <w:spacing w:before="120"/>
        <w:rPr>
          <w:rFonts w:ascii="Marianne" w:hAnsi="Marianne"/>
          <w:sz w:val="20"/>
          <w:szCs w:val="20"/>
        </w:rPr>
      </w:pPr>
      <w:r w:rsidRPr="00CE16CA">
        <w:rPr>
          <w:rFonts w:ascii="Marianne" w:hAnsi="Marianne"/>
          <w:sz w:val="20"/>
          <w:szCs w:val="20"/>
        </w:rPr>
        <w:t>L’entretien</w:t>
      </w:r>
    </w:p>
    <w:p w14:paraId="64441A7A" w14:textId="77777777" w:rsidR="009936C3" w:rsidRPr="00CE16CA" w:rsidRDefault="00CF2769" w:rsidP="00F82E11">
      <w:pPr>
        <w:pStyle w:val="Standard"/>
        <w:suppressAutoHyphens w:val="0"/>
        <w:spacing w:after="120"/>
        <w:jc w:val="both"/>
        <w:rPr>
          <w:rFonts w:ascii="Marianne" w:hAnsi="Marianne"/>
          <w:sz w:val="20"/>
          <w:szCs w:val="20"/>
        </w:rPr>
      </w:pPr>
      <w:r w:rsidRPr="00CE16CA">
        <w:rPr>
          <w:rFonts w:ascii="Marianne" w:hAnsi="Marianne"/>
          <w:sz w:val="20"/>
          <w:szCs w:val="20"/>
        </w:rPr>
        <w:t xml:space="preserve">L'exercice de l’entretien professionnel est </w:t>
      </w:r>
      <w:r w:rsidRPr="00CE16CA">
        <w:rPr>
          <w:rFonts w:ascii="Marianne" w:hAnsi="Marianne"/>
          <w:sz w:val="20"/>
          <w:szCs w:val="20"/>
          <w:u w:val="single"/>
        </w:rPr>
        <w:t>obligatoire</w:t>
      </w:r>
      <w:r w:rsidRPr="00CE16CA">
        <w:rPr>
          <w:rFonts w:ascii="Marianne" w:hAnsi="Marianne"/>
          <w:sz w:val="20"/>
          <w:szCs w:val="20"/>
        </w:rPr>
        <w:t xml:space="preserve">. Il s’agit d’un droit pour chaque agent et d’un devoir pour toute personne placée en situation de management. Tous les agents doivent donc se voir </w:t>
      </w:r>
      <w:r w:rsidRPr="00CE16CA">
        <w:rPr>
          <w:rFonts w:ascii="Marianne" w:hAnsi="Marianne"/>
          <w:sz w:val="20"/>
          <w:szCs w:val="20"/>
        </w:rPr>
        <w:lastRenderedPageBreak/>
        <w:t>proposer un entretien professionnel, y compris ceux ayant effectué une mobilité en cours d'année qui doivent également bénéficier d'un entretien assorti d'objectifs, en complément des appréciations recueillies auprès de leur ancien service.</w:t>
      </w:r>
    </w:p>
    <w:p w14:paraId="7D3DC1DD" w14:textId="064D1592" w:rsidR="009936C3" w:rsidRDefault="00CF2769">
      <w:pPr>
        <w:pStyle w:val="Standard"/>
        <w:suppressAutoHyphens w:val="0"/>
        <w:spacing w:after="57"/>
        <w:jc w:val="both"/>
        <w:rPr>
          <w:rFonts w:ascii="Marianne" w:hAnsi="Marianne"/>
          <w:sz w:val="20"/>
          <w:szCs w:val="20"/>
        </w:rPr>
      </w:pPr>
      <w:r w:rsidRPr="00CE16CA">
        <w:rPr>
          <w:rFonts w:ascii="Marianne" w:hAnsi="Marianne"/>
          <w:sz w:val="20"/>
          <w:szCs w:val="20"/>
        </w:rPr>
        <w:t xml:space="preserve">L'entretien professionnel est une occasion privilégiée de rappeler à l'agent l'existence des procédures d'évaluation par </w:t>
      </w:r>
      <w:r w:rsidR="00E45C4F">
        <w:rPr>
          <w:rFonts w:ascii="Marianne" w:hAnsi="Marianne"/>
          <w:sz w:val="20"/>
          <w:szCs w:val="20"/>
        </w:rPr>
        <w:t>les</w:t>
      </w:r>
      <w:r w:rsidR="00E45C4F" w:rsidRPr="00CE16CA">
        <w:rPr>
          <w:rFonts w:ascii="Marianne" w:hAnsi="Marianne"/>
          <w:sz w:val="20"/>
          <w:szCs w:val="20"/>
        </w:rPr>
        <w:t xml:space="preserve"> </w:t>
      </w:r>
      <w:r w:rsidRPr="00CE16CA">
        <w:rPr>
          <w:rFonts w:ascii="Marianne" w:hAnsi="Marianne"/>
          <w:sz w:val="20"/>
          <w:szCs w:val="20"/>
        </w:rPr>
        <w:t>comité</w:t>
      </w:r>
      <w:r w:rsidR="00E45C4F">
        <w:rPr>
          <w:rFonts w:ascii="Marianne" w:hAnsi="Marianne"/>
          <w:sz w:val="20"/>
          <w:szCs w:val="20"/>
        </w:rPr>
        <w:t>s</w:t>
      </w:r>
      <w:r w:rsidRPr="00CE16CA">
        <w:rPr>
          <w:rFonts w:ascii="Marianne" w:hAnsi="Marianne"/>
          <w:sz w:val="20"/>
          <w:szCs w:val="20"/>
        </w:rPr>
        <w:t xml:space="preserve"> </w:t>
      </w:r>
      <w:r w:rsidR="00E45C4F">
        <w:rPr>
          <w:rFonts w:ascii="Marianne" w:hAnsi="Marianne"/>
          <w:sz w:val="20"/>
          <w:szCs w:val="20"/>
        </w:rPr>
        <w:t xml:space="preserve">d’évaluation </w:t>
      </w:r>
      <w:r w:rsidRPr="00CE16CA">
        <w:rPr>
          <w:rFonts w:ascii="Marianne" w:hAnsi="Marianne"/>
          <w:sz w:val="20"/>
          <w:szCs w:val="20"/>
        </w:rPr>
        <w:t>scientifique et technique de domaine</w:t>
      </w:r>
      <w:r w:rsidR="00E45C4F">
        <w:rPr>
          <w:rFonts w:ascii="Marianne" w:hAnsi="Marianne"/>
          <w:sz w:val="20"/>
          <w:szCs w:val="20"/>
        </w:rPr>
        <w:t xml:space="preserve"> (10 comités aux MT</w:t>
      </w:r>
      <w:r w:rsidR="008B4C00">
        <w:rPr>
          <w:rFonts w:ascii="Marianne" w:hAnsi="Marianne"/>
          <w:sz w:val="20"/>
          <w:szCs w:val="20"/>
        </w:rPr>
        <w:t>E</w:t>
      </w:r>
      <w:r w:rsidR="00DF782E">
        <w:rPr>
          <w:rFonts w:ascii="Marianne" w:hAnsi="Marianne"/>
          <w:sz w:val="20"/>
          <w:szCs w:val="20"/>
        </w:rPr>
        <w:t>CT-TE-Mer et 3 collèges de domaine au MASA)</w:t>
      </w:r>
      <w:r w:rsidRPr="00CE16CA">
        <w:rPr>
          <w:rFonts w:ascii="Marianne" w:hAnsi="Marianne"/>
          <w:sz w:val="20"/>
          <w:szCs w:val="20"/>
        </w:rPr>
        <w:t xml:space="preserve"> ou par le comité d’évaluation scientifique des agents de catégorie A exerçant une activité de recherche (CESAAR) s'il y a lieu, et d'évoquer avec lui son inscription éventuelle dans ces dispositifs.</w:t>
      </w:r>
    </w:p>
    <w:p w14:paraId="4543272F" w14:textId="0ED07D73" w:rsidR="00945554" w:rsidRPr="000F48DD" w:rsidRDefault="00945554" w:rsidP="00945554">
      <w:pPr>
        <w:pStyle w:val="Textbodyuser"/>
        <w:spacing w:after="0"/>
        <w:jc w:val="both"/>
        <w:rPr>
          <w:rFonts w:ascii="Marianne" w:eastAsia="Courier New" w:hAnsi="Marianne" w:cs="Courier New"/>
          <w:sz w:val="18"/>
          <w:szCs w:val="18"/>
        </w:rPr>
      </w:pPr>
      <w:r w:rsidRPr="00AD541E">
        <w:rPr>
          <w:rFonts w:ascii="Marianne" w:eastAsia="Courier New" w:hAnsi="Marianne" w:cs="Courier New"/>
          <w:i/>
          <w:iCs/>
          <w:sz w:val="18"/>
          <w:szCs w:val="18"/>
          <w:u w:val="single"/>
        </w:rPr>
        <w:t xml:space="preserve">Contacts </w:t>
      </w:r>
      <w:r w:rsidR="00DF782E" w:rsidRPr="00AD541E">
        <w:rPr>
          <w:rFonts w:ascii="Marianne" w:eastAsia="Courier New" w:hAnsi="Marianne" w:cs="Courier New"/>
          <w:i/>
          <w:iCs/>
          <w:sz w:val="18"/>
          <w:szCs w:val="18"/>
          <w:u w:val="single"/>
        </w:rPr>
        <w:t>MT</w:t>
      </w:r>
      <w:r w:rsidR="008B4C00">
        <w:rPr>
          <w:rFonts w:ascii="Marianne" w:eastAsia="Courier New" w:hAnsi="Marianne" w:cs="Courier New"/>
          <w:i/>
          <w:iCs/>
          <w:sz w:val="18"/>
          <w:szCs w:val="18"/>
          <w:u w:val="single"/>
        </w:rPr>
        <w:t>E</w:t>
      </w:r>
      <w:r w:rsidR="00DF782E" w:rsidRPr="00AD541E">
        <w:rPr>
          <w:rFonts w:ascii="Marianne" w:eastAsia="Courier New" w:hAnsi="Marianne" w:cs="Courier New"/>
          <w:i/>
          <w:iCs/>
          <w:sz w:val="18"/>
          <w:szCs w:val="18"/>
          <w:u w:val="single"/>
        </w:rPr>
        <w:t>CT-TE-Mer</w:t>
      </w:r>
      <w:r w:rsidRPr="00AD541E">
        <w:rPr>
          <w:rFonts w:ascii="Calibri" w:eastAsia="Courier New" w:hAnsi="Calibri" w:cs="Calibri"/>
          <w:i/>
          <w:iCs/>
          <w:sz w:val="18"/>
          <w:szCs w:val="18"/>
        </w:rPr>
        <w:t> </w:t>
      </w:r>
      <w:r w:rsidRPr="00AD541E">
        <w:rPr>
          <w:rFonts w:ascii="Marianne" w:eastAsia="Courier New" w:hAnsi="Marianne" w:cs="Courier New"/>
          <w:i/>
          <w:iCs/>
          <w:sz w:val="18"/>
          <w:szCs w:val="18"/>
        </w:rPr>
        <w:t xml:space="preserve">: </w:t>
      </w:r>
      <w:r w:rsidRPr="000F48DD">
        <w:rPr>
          <w:rFonts w:ascii="Marianne" w:eastAsia="Courier New" w:hAnsi="Marianne" w:cs="Courier New"/>
          <w:sz w:val="18"/>
          <w:szCs w:val="18"/>
        </w:rPr>
        <w:t>CGDD/SRI/AST2 Bureau de la reconnaissance des comp</w:t>
      </w:r>
      <w:r w:rsidRPr="000F48DD">
        <w:rPr>
          <w:rFonts w:ascii="Marianne" w:eastAsia="Courier New" w:hAnsi="Marianne" w:cs="Marianne"/>
          <w:sz w:val="18"/>
          <w:szCs w:val="18"/>
        </w:rPr>
        <w:t>é</w:t>
      </w:r>
      <w:r w:rsidRPr="000F48DD">
        <w:rPr>
          <w:rFonts w:ascii="Marianne" w:eastAsia="Courier New" w:hAnsi="Marianne" w:cs="Courier New"/>
          <w:sz w:val="18"/>
          <w:szCs w:val="18"/>
        </w:rPr>
        <w:t>tences scientifiques et techniques)</w:t>
      </w:r>
      <w:r w:rsidRPr="000F48DD">
        <w:rPr>
          <w:rFonts w:ascii="Calibri" w:eastAsia="Courier New" w:hAnsi="Calibri" w:cs="Calibri"/>
          <w:sz w:val="18"/>
          <w:szCs w:val="18"/>
        </w:rPr>
        <w:t> </w:t>
      </w:r>
      <w:r w:rsidRPr="000F48DD">
        <w:rPr>
          <w:rFonts w:ascii="Marianne" w:eastAsia="Courier New" w:hAnsi="Marianne" w:cs="Courier New"/>
          <w:sz w:val="18"/>
          <w:szCs w:val="18"/>
        </w:rPr>
        <w:t>:</w:t>
      </w:r>
    </w:p>
    <w:p w14:paraId="3C42FF21" w14:textId="77777777" w:rsidR="00945554" w:rsidRPr="00AD541E" w:rsidRDefault="00945554" w:rsidP="00945554">
      <w:pPr>
        <w:ind w:left="709"/>
        <w:jc w:val="center"/>
        <w:rPr>
          <w:rFonts w:ascii="Marianne" w:eastAsia="SimSun, 宋体" w:hAnsi="Marianne" w:cs="Liberation Sans"/>
          <w:color w:val="0000FF"/>
          <w:sz w:val="18"/>
          <w:szCs w:val="18"/>
          <w:u w:val="single"/>
          <w:lang w:bidi="ar-SA"/>
        </w:rPr>
      </w:pPr>
      <w:r w:rsidRPr="00AD541E">
        <w:rPr>
          <w:rFonts w:ascii="Marianne" w:eastAsia="SimSun, 宋体" w:hAnsi="Marianne" w:cs="Liberation Sans"/>
          <w:color w:val="0000FF"/>
          <w:sz w:val="18"/>
          <w:szCs w:val="18"/>
          <w:u w:val="single"/>
          <w:lang w:bidi="ar-SA"/>
        </w:rPr>
        <w:t>ast2.sri.cgdd@developpement-durable.gouv.fr</w:t>
      </w:r>
    </w:p>
    <w:p w14:paraId="714272A5" w14:textId="77777777" w:rsidR="00945554" w:rsidRPr="00AD541E" w:rsidRDefault="00945554" w:rsidP="00945554">
      <w:pPr>
        <w:ind w:left="709"/>
        <w:jc w:val="center"/>
        <w:rPr>
          <w:rFonts w:ascii="Marianne" w:eastAsia="SimSun, 宋体" w:hAnsi="Marianne" w:cs="Liberation Sans"/>
          <w:color w:val="0000FF"/>
          <w:sz w:val="18"/>
          <w:szCs w:val="18"/>
          <w:u w:val="single"/>
          <w:lang w:bidi="ar-SA"/>
        </w:rPr>
      </w:pPr>
      <w:r w:rsidRPr="00AD541E">
        <w:rPr>
          <w:rFonts w:ascii="Marianne" w:eastAsia="SimSun, 宋体" w:hAnsi="Marianne" w:cs="Liberation Sans"/>
          <w:color w:val="0000FF"/>
          <w:sz w:val="18"/>
          <w:szCs w:val="18"/>
          <w:u w:val="single"/>
          <w:lang w:bidi="ar-SA"/>
        </w:rPr>
        <w:t>comites-de-domaine.ast2.sri.cgdd@developpement-durable.gouv.fr</w:t>
      </w:r>
      <w:r w:rsidRPr="00AD541E">
        <w:rPr>
          <w:rFonts w:ascii="Marianne" w:eastAsia="SimSun, 宋体" w:hAnsi="Marianne" w:cs="Liberation Sans"/>
          <w:color w:val="C5000B"/>
          <w:sz w:val="18"/>
          <w:szCs w:val="18"/>
          <w:u w:val="single"/>
          <w:lang w:bidi="ar-SA"/>
        </w:rPr>
        <w:br/>
      </w:r>
      <w:r w:rsidRPr="00AD541E">
        <w:rPr>
          <w:rFonts w:ascii="Marianne" w:eastAsia="SimSun, 宋体" w:hAnsi="Marianne" w:cs="Liberation Sans"/>
          <w:color w:val="0000FF"/>
          <w:sz w:val="18"/>
          <w:szCs w:val="18"/>
          <w:u w:val="single"/>
          <w:lang w:bidi="ar-SA"/>
        </w:rPr>
        <w:t>cesaar.ast2.sri.cgdd@developpement-durable.gouv.fr</w:t>
      </w:r>
    </w:p>
    <w:p w14:paraId="1D352618" w14:textId="77777777" w:rsidR="00945554" w:rsidRPr="00AD541E" w:rsidRDefault="00945554" w:rsidP="00945554">
      <w:pPr>
        <w:ind w:left="709"/>
        <w:jc w:val="center"/>
        <w:rPr>
          <w:rFonts w:ascii="Marianne" w:eastAsia="SimSun, 宋体" w:hAnsi="Marianne" w:cs="Liberation Sans"/>
          <w:color w:val="0000FF"/>
          <w:sz w:val="18"/>
          <w:szCs w:val="18"/>
          <w:u w:val="single"/>
          <w:lang w:bidi="ar-SA"/>
        </w:rPr>
      </w:pPr>
    </w:p>
    <w:p w14:paraId="1B032DD4" w14:textId="2DE37052" w:rsidR="00945554" w:rsidRPr="00AD541E" w:rsidRDefault="00945554" w:rsidP="00945554">
      <w:pPr>
        <w:widowControl/>
        <w:suppressAutoHyphens w:val="0"/>
        <w:autoSpaceDN/>
        <w:jc w:val="center"/>
        <w:textAlignment w:val="auto"/>
        <w:rPr>
          <w:rFonts w:ascii="Marianne" w:eastAsia="Courier New" w:hAnsi="Marianne" w:cs="Courier New"/>
          <w:i/>
          <w:iCs/>
          <w:sz w:val="18"/>
          <w:szCs w:val="18"/>
          <w:lang w:bidi="ar-SA"/>
        </w:rPr>
      </w:pPr>
      <w:r w:rsidRPr="00AD541E">
        <w:rPr>
          <w:rFonts w:ascii="Marianne" w:eastAsia="Courier New" w:hAnsi="Marianne" w:cs="Courier New"/>
          <w:i/>
          <w:iCs/>
          <w:sz w:val="18"/>
          <w:szCs w:val="18"/>
          <w:lang w:bidi="ar-SA"/>
        </w:rPr>
        <w:t>Information sur le dispositif des comités de domaine</w:t>
      </w:r>
      <w:r w:rsidR="00084931" w:rsidRPr="00AD541E">
        <w:rPr>
          <w:rFonts w:ascii="Marianne" w:eastAsia="Courier New" w:hAnsi="Marianne" w:cs="Courier New"/>
          <w:i/>
          <w:iCs/>
          <w:sz w:val="18"/>
          <w:szCs w:val="18"/>
          <w:lang w:bidi="ar-SA"/>
        </w:rPr>
        <w:t xml:space="preserve"> </w:t>
      </w:r>
      <w:r w:rsidRPr="00AD541E">
        <w:rPr>
          <w:rFonts w:ascii="Marianne" w:eastAsia="Courier New" w:hAnsi="Marianne" w:cs="Courier New"/>
          <w:i/>
          <w:iCs/>
          <w:sz w:val="18"/>
          <w:szCs w:val="18"/>
          <w:lang w:bidi="ar-SA"/>
        </w:rPr>
        <w:t>et dossier de candidature à télécharger :</w:t>
      </w:r>
    </w:p>
    <w:p w14:paraId="6401DFF3" w14:textId="20472808" w:rsidR="00945554" w:rsidRPr="00AD541E" w:rsidRDefault="00945554" w:rsidP="00945554">
      <w:pPr>
        <w:pStyle w:val="Paragraphedeliste"/>
        <w:numPr>
          <w:ilvl w:val="0"/>
          <w:numId w:val="4"/>
        </w:numPr>
        <w:autoSpaceDN/>
        <w:contextualSpacing/>
        <w:jc w:val="center"/>
        <w:rPr>
          <w:rFonts w:ascii="Marianne" w:eastAsia="Times New Roman" w:hAnsi="Marianne"/>
          <w:kern w:val="0"/>
          <w:sz w:val="18"/>
          <w:szCs w:val="18"/>
          <w:lang w:eastAsia="fr-FR"/>
        </w:rPr>
      </w:pPr>
      <w:r w:rsidRPr="00AD541E">
        <w:rPr>
          <w:rFonts w:ascii="Marianne" w:eastAsia="Courier New" w:hAnsi="Marianne" w:cs="Courier New"/>
          <w:i/>
          <w:iCs/>
          <w:sz w:val="18"/>
          <w:szCs w:val="18"/>
        </w:rPr>
        <w:t>Circulaire du 25 janvier 2011 relative au dispositif des comités de domaine</w:t>
      </w:r>
      <w:r w:rsidRPr="00AD541E">
        <w:rPr>
          <w:rFonts w:ascii="Calibri" w:eastAsia="Courier New" w:hAnsi="Calibri" w:cs="Calibri"/>
          <w:i/>
          <w:iCs/>
          <w:sz w:val="18"/>
          <w:szCs w:val="18"/>
        </w:rPr>
        <w:t> </w:t>
      </w:r>
      <w:r w:rsidRPr="00AD541E">
        <w:rPr>
          <w:rFonts w:ascii="Marianne" w:eastAsia="Courier New" w:hAnsi="Marianne" w:cs="Courier New"/>
          <w:i/>
          <w:iCs/>
          <w:sz w:val="18"/>
          <w:szCs w:val="18"/>
        </w:rPr>
        <w:t>:</w:t>
      </w:r>
      <w:r w:rsidRPr="00AD541E">
        <w:rPr>
          <w:rFonts w:ascii="Marianne" w:eastAsia="Times New Roman" w:hAnsi="Marianne"/>
          <w:kern w:val="0"/>
          <w:sz w:val="18"/>
          <w:szCs w:val="18"/>
          <w:lang w:eastAsia="fr-FR"/>
        </w:rPr>
        <w:t xml:space="preserve"> </w:t>
      </w:r>
      <w:r w:rsidR="00AD541E">
        <w:rPr>
          <w:rFonts w:ascii="Marianne" w:eastAsia="Times New Roman" w:hAnsi="Marianne"/>
          <w:kern w:val="0"/>
          <w:sz w:val="18"/>
          <w:szCs w:val="18"/>
          <w:lang w:eastAsia="fr-FR"/>
        </w:rPr>
        <w:br/>
      </w:r>
      <w:hyperlink r:id="rId14" w:history="1">
        <w:r w:rsidR="00AD541E" w:rsidRPr="00AD541E">
          <w:rPr>
            <w:rStyle w:val="Lienhypertexte"/>
            <w:rFonts w:ascii="Marianne" w:eastAsiaTheme="minorHAnsi" w:hAnsi="Marianne"/>
            <w:sz w:val="18"/>
            <w:szCs w:val="18"/>
          </w:rPr>
          <w:t>https://www.legifrance.gouv.fr/circulaire/id/32538</w:t>
        </w:r>
      </w:hyperlink>
    </w:p>
    <w:p w14:paraId="36F9677C" w14:textId="604C4894" w:rsidR="00945554" w:rsidRPr="00AD541E" w:rsidRDefault="00945554" w:rsidP="00945554">
      <w:pPr>
        <w:pStyle w:val="Paragraphedeliste"/>
        <w:numPr>
          <w:ilvl w:val="0"/>
          <w:numId w:val="4"/>
        </w:numPr>
        <w:autoSpaceDN/>
        <w:spacing w:after="120" w:line="276" w:lineRule="auto"/>
        <w:contextualSpacing/>
        <w:jc w:val="center"/>
        <w:rPr>
          <w:rFonts w:ascii="Marianne" w:eastAsia="Courier New" w:hAnsi="Marianne" w:cs="Courier New"/>
          <w:i/>
          <w:iCs/>
          <w:sz w:val="18"/>
          <w:szCs w:val="18"/>
        </w:rPr>
      </w:pPr>
      <w:r w:rsidRPr="00AD541E">
        <w:rPr>
          <w:rFonts w:ascii="Marianne" w:eastAsia="Courier New" w:hAnsi="Marianne" w:cs="Courier New"/>
          <w:i/>
          <w:iCs/>
          <w:sz w:val="18"/>
          <w:szCs w:val="18"/>
        </w:rPr>
        <w:t>Sur le site extranet du RST:</w:t>
      </w:r>
      <w:r w:rsidRPr="00AD541E">
        <w:rPr>
          <w:rFonts w:ascii="Marianne" w:eastAsia="Times New Roman" w:hAnsi="Marianne"/>
          <w:kern w:val="0"/>
          <w:sz w:val="18"/>
          <w:szCs w:val="18"/>
          <w:lang w:eastAsia="fr-FR"/>
        </w:rPr>
        <w:t xml:space="preserve"> </w:t>
      </w:r>
      <w:hyperlink r:id="rId15" w:history="1">
        <w:r w:rsidRPr="00AD541E">
          <w:rPr>
            <w:rFonts w:ascii="Marianne" w:eastAsiaTheme="minorHAnsi" w:hAnsi="Marianne"/>
            <w:color w:val="0000FF"/>
            <w:sz w:val="18"/>
            <w:szCs w:val="18"/>
            <w:u w:val="single"/>
          </w:rPr>
          <w:t>http://extranet.rst.developpement-durable.gouv.fr/</w:t>
        </w:r>
      </w:hyperlink>
      <w:r w:rsidRPr="00AD541E">
        <w:rPr>
          <w:rFonts w:ascii="Marianne" w:eastAsia="Times New Roman" w:hAnsi="Marianne"/>
          <w:kern w:val="0"/>
          <w:sz w:val="18"/>
          <w:szCs w:val="18"/>
          <w:lang w:eastAsia="fr-FR"/>
        </w:rPr>
        <w:br/>
      </w:r>
      <w:r w:rsidRPr="00AD541E">
        <w:rPr>
          <w:rFonts w:ascii="Marianne" w:eastAsia="Courier New" w:hAnsi="Marianne" w:cs="Courier New"/>
          <w:i/>
          <w:iCs/>
          <w:sz w:val="18"/>
          <w:szCs w:val="18"/>
        </w:rPr>
        <w:t>Compléter la bannière d’authentification par les identifiants suivants (utilisateur</w:t>
      </w:r>
      <w:r w:rsidRPr="00AD541E">
        <w:rPr>
          <w:rFonts w:ascii="Calibri" w:eastAsia="Courier New" w:hAnsi="Calibri" w:cs="Calibri"/>
          <w:i/>
          <w:iCs/>
          <w:sz w:val="18"/>
          <w:szCs w:val="18"/>
        </w:rPr>
        <w:t> </w:t>
      </w:r>
      <w:r w:rsidRPr="00AD541E">
        <w:rPr>
          <w:rFonts w:ascii="Marianne" w:eastAsia="Courier New" w:hAnsi="Marianne" w:cs="Courier New"/>
          <w:i/>
          <w:iCs/>
          <w:sz w:val="18"/>
          <w:szCs w:val="18"/>
        </w:rPr>
        <w:t>: RST-2012 /mot de passe</w:t>
      </w:r>
      <w:r w:rsidRPr="00AD541E">
        <w:rPr>
          <w:rFonts w:ascii="Calibri" w:eastAsia="Courier New" w:hAnsi="Calibri" w:cs="Calibri"/>
          <w:i/>
          <w:iCs/>
          <w:sz w:val="18"/>
          <w:szCs w:val="18"/>
        </w:rPr>
        <w:t> </w:t>
      </w:r>
      <w:r w:rsidRPr="00AD541E">
        <w:rPr>
          <w:rFonts w:ascii="Marianne" w:eastAsia="Courier New" w:hAnsi="Marianne" w:cs="Courier New"/>
          <w:i/>
          <w:iCs/>
          <w:sz w:val="18"/>
          <w:szCs w:val="18"/>
        </w:rPr>
        <w:t>: RSTdd#38). Cliquer ensuite en bas du bandeau de droite «</w:t>
      </w:r>
      <w:r w:rsidRPr="00AD541E">
        <w:rPr>
          <w:rFonts w:ascii="Calibri" w:eastAsia="Courier New" w:hAnsi="Calibri" w:cs="Calibri"/>
          <w:i/>
          <w:iCs/>
          <w:sz w:val="18"/>
          <w:szCs w:val="18"/>
        </w:rPr>
        <w:t> </w:t>
      </w:r>
      <w:r w:rsidRPr="00AD541E">
        <w:rPr>
          <w:rFonts w:ascii="Marianne" w:eastAsia="Courier New" w:hAnsi="Marianne" w:cs="Courier New"/>
          <w:i/>
          <w:iCs/>
          <w:sz w:val="18"/>
          <w:szCs w:val="18"/>
        </w:rPr>
        <w:t>Evaluation des experts et sp</w:t>
      </w:r>
      <w:r w:rsidRPr="00AD541E">
        <w:rPr>
          <w:rFonts w:ascii="Marianne" w:eastAsia="Courier New" w:hAnsi="Marianne" w:cs="Marianne"/>
          <w:i/>
          <w:iCs/>
          <w:sz w:val="18"/>
          <w:szCs w:val="18"/>
        </w:rPr>
        <w:t>é</w:t>
      </w:r>
      <w:r w:rsidRPr="00AD541E">
        <w:rPr>
          <w:rFonts w:ascii="Marianne" w:eastAsia="Courier New" w:hAnsi="Marianne" w:cs="Courier New"/>
          <w:i/>
          <w:iCs/>
          <w:sz w:val="18"/>
          <w:szCs w:val="18"/>
        </w:rPr>
        <w:t>cialistes</w:t>
      </w:r>
      <w:r w:rsidRPr="00AD541E">
        <w:rPr>
          <w:rFonts w:ascii="Calibri" w:eastAsia="Courier New" w:hAnsi="Calibri" w:cs="Calibri"/>
          <w:i/>
          <w:iCs/>
          <w:sz w:val="18"/>
          <w:szCs w:val="18"/>
        </w:rPr>
        <w:t> </w:t>
      </w:r>
      <w:r w:rsidRPr="00AD541E">
        <w:rPr>
          <w:rFonts w:ascii="Marianne" w:eastAsia="Courier New" w:hAnsi="Marianne" w:cs="Marianne"/>
          <w:i/>
          <w:iCs/>
          <w:sz w:val="18"/>
          <w:szCs w:val="18"/>
        </w:rPr>
        <w:t>»</w:t>
      </w:r>
    </w:p>
    <w:p w14:paraId="7DA5D5F4" w14:textId="79A64AAC" w:rsidR="00AD541E" w:rsidRPr="00AD541E" w:rsidRDefault="00DF782E" w:rsidP="00AD541E">
      <w:pPr>
        <w:widowControl/>
        <w:suppressAutoHyphens w:val="0"/>
        <w:autoSpaceDE w:val="0"/>
        <w:adjustRightInd w:val="0"/>
        <w:textAlignment w:val="auto"/>
        <w:rPr>
          <w:rFonts w:ascii="Marianne" w:hAnsi="Marianne" w:cs="Arial"/>
          <w:color w:val="000080"/>
          <w:kern w:val="0"/>
          <w:sz w:val="18"/>
          <w:szCs w:val="18"/>
          <w:lang w:bidi="ar-SA"/>
        </w:rPr>
      </w:pPr>
      <w:r w:rsidRPr="00AD541E">
        <w:rPr>
          <w:rFonts w:ascii="Marianne" w:eastAsia="Courier New" w:hAnsi="Marianne" w:cs="Courier New"/>
          <w:i/>
          <w:iCs/>
          <w:sz w:val="18"/>
          <w:szCs w:val="18"/>
          <w:u w:val="single"/>
        </w:rPr>
        <w:t xml:space="preserve">Contacts </w:t>
      </w:r>
      <w:r w:rsidR="00AD541E" w:rsidRPr="00AD541E">
        <w:rPr>
          <w:rFonts w:ascii="Marianne" w:eastAsia="Courier New" w:hAnsi="Marianne" w:cs="Courier New"/>
          <w:i/>
          <w:iCs/>
          <w:sz w:val="18"/>
          <w:szCs w:val="18"/>
          <w:u w:val="single"/>
        </w:rPr>
        <w:t>MASA</w:t>
      </w:r>
      <w:r w:rsidRPr="00AD541E">
        <w:rPr>
          <w:rFonts w:ascii="Marianne" w:eastAsia="Courier New" w:hAnsi="Marianne" w:cs="Courier New"/>
          <w:i/>
          <w:iCs/>
          <w:sz w:val="18"/>
          <w:szCs w:val="18"/>
        </w:rPr>
        <w:t xml:space="preserve"> :</w:t>
      </w:r>
      <w:r w:rsidR="00AD541E" w:rsidRPr="00AD541E">
        <w:rPr>
          <w:rFonts w:ascii="Marianne" w:hAnsi="Marianne" w:cs="Arial"/>
          <w:color w:val="000080"/>
          <w:kern w:val="0"/>
          <w:sz w:val="18"/>
          <w:szCs w:val="18"/>
          <w:lang w:bidi="ar-SA"/>
        </w:rPr>
        <w:t xml:space="preserve"> </w:t>
      </w:r>
      <w:r w:rsidR="00AD541E" w:rsidRPr="00AD541E">
        <w:rPr>
          <w:rFonts w:ascii="Marianne" w:hAnsi="Marianne" w:cs="Arial"/>
          <w:kern w:val="0"/>
          <w:sz w:val="18"/>
          <w:szCs w:val="18"/>
          <w:lang w:bidi="ar-SA"/>
        </w:rPr>
        <w:t>commission d’orientation des experts-spécialistes (COSE)</w:t>
      </w:r>
    </w:p>
    <w:p w14:paraId="69893B37" w14:textId="795CF166" w:rsidR="00DF782E" w:rsidRPr="00AD541E" w:rsidRDefault="00E120AF" w:rsidP="00AD541E">
      <w:pPr>
        <w:autoSpaceDN/>
        <w:spacing w:after="120" w:line="276" w:lineRule="auto"/>
        <w:contextualSpacing/>
        <w:jc w:val="center"/>
        <w:rPr>
          <w:rFonts w:ascii="Marianne" w:hAnsi="Marianne" w:cs="Arial"/>
          <w:color w:val="000080"/>
          <w:kern w:val="0"/>
          <w:sz w:val="18"/>
          <w:szCs w:val="18"/>
          <w:lang w:bidi="ar-SA"/>
        </w:rPr>
      </w:pPr>
      <w:hyperlink r:id="rId16" w:history="1">
        <w:r w:rsidR="00AD541E" w:rsidRPr="00AD541E">
          <w:rPr>
            <w:rStyle w:val="Lienhypertexte"/>
            <w:rFonts w:ascii="Marianne" w:hAnsi="Marianne" w:cs="Arial"/>
            <w:kern w:val="0"/>
            <w:sz w:val="18"/>
            <w:szCs w:val="18"/>
            <w:lang w:bidi="ar-SA"/>
          </w:rPr>
          <w:t>http://agriculture.gouv.fr/reconnaissance-de-lexpertise</w:t>
        </w:r>
      </w:hyperlink>
    </w:p>
    <w:p w14:paraId="59C5D382" w14:textId="4A66D0F1" w:rsidR="00AD541E" w:rsidRDefault="00E120AF" w:rsidP="00AD541E">
      <w:pPr>
        <w:autoSpaceDN/>
        <w:spacing w:after="120" w:line="276" w:lineRule="auto"/>
        <w:contextualSpacing/>
        <w:jc w:val="center"/>
        <w:rPr>
          <w:rFonts w:ascii="Marianne" w:hAnsi="Marianne" w:cs="Arial"/>
          <w:color w:val="000080"/>
          <w:kern w:val="0"/>
          <w:sz w:val="18"/>
          <w:szCs w:val="18"/>
          <w:lang w:bidi="ar-SA"/>
        </w:rPr>
      </w:pPr>
      <w:hyperlink r:id="rId17" w:history="1">
        <w:r w:rsidR="003119AD" w:rsidRPr="00C16C33">
          <w:rPr>
            <w:rStyle w:val="Lienhypertexte"/>
            <w:rFonts w:ascii="Marianne" w:hAnsi="Marianne" w:cs="Arial"/>
            <w:kern w:val="0"/>
            <w:sz w:val="18"/>
            <w:szCs w:val="18"/>
            <w:lang w:bidi="ar-SA"/>
          </w:rPr>
          <w:t>sec-cose@agriculture.gouv.fr</w:t>
        </w:r>
      </w:hyperlink>
    </w:p>
    <w:p w14:paraId="45433A32" w14:textId="4674C6AD" w:rsidR="009936C3" w:rsidRDefault="00CF2769" w:rsidP="00F17903">
      <w:pPr>
        <w:pStyle w:val="Textbody"/>
        <w:suppressAutoHyphens w:val="0"/>
        <w:spacing w:after="120" w:line="240" w:lineRule="auto"/>
        <w:jc w:val="both"/>
        <w:rPr>
          <w:rFonts w:ascii="Marianne" w:hAnsi="Marianne" w:cs="Times New Roman"/>
          <w:sz w:val="20"/>
          <w:szCs w:val="20"/>
        </w:rPr>
      </w:pPr>
      <w:r w:rsidRPr="00CE16CA">
        <w:rPr>
          <w:rFonts w:ascii="Marianne" w:hAnsi="Marianne" w:cs="Times New Roman"/>
          <w:sz w:val="20"/>
          <w:szCs w:val="20"/>
        </w:rPr>
        <w:t xml:space="preserve">Par ailleurs, l’actualité sociale met l’accent sur la </w:t>
      </w:r>
      <w:r w:rsidRPr="00CE16CA">
        <w:rPr>
          <w:rFonts w:ascii="Marianne" w:hAnsi="Marianne" w:cs="Times New Roman"/>
          <w:sz w:val="20"/>
          <w:szCs w:val="20"/>
          <w:u w:val="single"/>
        </w:rPr>
        <w:t>prévention de la santé et la sécurité au travail</w:t>
      </w:r>
      <w:r w:rsidRPr="00CE16CA">
        <w:rPr>
          <w:rFonts w:ascii="Marianne" w:hAnsi="Marianne" w:cs="Times New Roman"/>
          <w:sz w:val="20"/>
          <w:szCs w:val="20"/>
        </w:rPr>
        <w:t xml:space="preserve"> dans la fonction publique et sur l’</w:t>
      </w:r>
      <w:r w:rsidRPr="00CE16CA">
        <w:rPr>
          <w:rFonts w:ascii="Marianne" w:hAnsi="Marianne" w:cs="Times New Roman"/>
          <w:sz w:val="20"/>
          <w:szCs w:val="20"/>
          <w:u w:val="single"/>
        </w:rPr>
        <w:t>égalité professionnelle entre les hommes et les femmes</w:t>
      </w:r>
      <w:r w:rsidRPr="00CE16CA">
        <w:rPr>
          <w:rFonts w:ascii="Marianne" w:hAnsi="Marianne" w:cs="Times New Roman"/>
          <w:sz w:val="20"/>
          <w:szCs w:val="20"/>
        </w:rPr>
        <w:t xml:space="preserve">. La campagne des entretiens professionnels est l’occasion de sensibiliser les </w:t>
      </w:r>
      <w:r w:rsidR="00AD541E">
        <w:rPr>
          <w:rFonts w:ascii="Marianne" w:hAnsi="Marianne" w:cs="Times New Roman"/>
          <w:sz w:val="20"/>
          <w:szCs w:val="20"/>
        </w:rPr>
        <w:t>encadrants</w:t>
      </w:r>
      <w:r w:rsidR="00AD541E" w:rsidRPr="00CE16CA">
        <w:rPr>
          <w:rFonts w:ascii="Marianne" w:hAnsi="Marianne" w:cs="Times New Roman"/>
          <w:sz w:val="20"/>
          <w:szCs w:val="20"/>
        </w:rPr>
        <w:t xml:space="preserve"> </w:t>
      </w:r>
      <w:r w:rsidRPr="00CE16CA">
        <w:rPr>
          <w:rFonts w:ascii="Marianne" w:hAnsi="Marianne" w:cs="Times New Roman"/>
          <w:sz w:val="20"/>
          <w:szCs w:val="20"/>
        </w:rPr>
        <w:t>au rôle qu’ils ont à jouer dans ces domaines.</w:t>
      </w:r>
    </w:p>
    <w:p w14:paraId="3F9FDF99" w14:textId="77777777" w:rsidR="00945554" w:rsidRPr="00F17903" w:rsidRDefault="00945554" w:rsidP="00F17903">
      <w:pPr>
        <w:pStyle w:val="Titre1"/>
        <w:spacing w:before="120"/>
        <w:rPr>
          <w:rFonts w:ascii="Marianne" w:hAnsi="Marianne"/>
          <w:sz w:val="20"/>
          <w:szCs w:val="20"/>
        </w:rPr>
      </w:pPr>
      <w:r w:rsidRPr="00F17903">
        <w:rPr>
          <w:rFonts w:ascii="Marianne" w:hAnsi="Marianne"/>
          <w:sz w:val="20"/>
          <w:szCs w:val="20"/>
        </w:rPr>
        <w:t>Le circuit signature</w:t>
      </w:r>
    </w:p>
    <w:p w14:paraId="218D9CE7" w14:textId="77777777" w:rsidR="00D326F8" w:rsidRPr="00D326F8" w:rsidRDefault="00D326F8" w:rsidP="00D326F8">
      <w:pPr>
        <w:pStyle w:val="Textbody"/>
        <w:suppressAutoHyphens w:val="0"/>
        <w:spacing w:after="57"/>
        <w:rPr>
          <w:rFonts w:ascii="Marianne" w:hAnsi="Marianne" w:cs="Times New Roman"/>
          <w:sz w:val="20"/>
          <w:szCs w:val="20"/>
        </w:rPr>
      </w:pPr>
      <w:r w:rsidRPr="00D326F8">
        <w:rPr>
          <w:rFonts w:ascii="Marianne" w:hAnsi="Marianne" w:cs="Times New Roman"/>
          <w:sz w:val="20"/>
          <w:szCs w:val="20"/>
        </w:rPr>
        <w:t>Lorsque le supérieur hiérarchique direct a signé le compte rendu, celui-ci est communiqué à l’agent qui dispose d’un délai de quinze jours pour y porter toute observation qu’il jugerait utile avant de le retourner à son supérieur hiérarchique direct. Il est alors visé par l’autorité hiérarchique (N+2), puis notifié à l’agent qui le signe pour attester qu’il en a pris connaissance.</w:t>
      </w:r>
    </w:p>
    <w:p w14:paraId="50C913B9" w14:textId="45227A9C" w:rsidR="00D326F8" w:rsidRPr="00CE16CA" w:rsidRDefault="00D326F8" w:rsidP="00F17903">
      <w:pPr>
        <w:pStyle w:val="Textbody"/>
        <w:suppressAutoHyphens w:val="0"/>
        <w:spacing w:after="120" w:line="240" w:lineRule="auto"/>
        <w:jc w:val="both"/>
        <w:rPr>
          <w:rFonts w:ascii="Marianne" w:hAnsi="Marianne"/>
          <w:sz w:val="20"/>
          <w:szCs w:val="20"/>
        </w:rPr>
      </w:pPr>
      <w:r w:rsidRPr="00D326F8">
        <w:rPr>
          <w:rFonts w:ascii="Marianne" w:hAnsi="Marianne"/>
          <w:sz w:val="20"/>
          <w:szCs w:val="20"/>
        </w:rPr>
        <w:t xml:space="preserve">La signature de l’agent </w:t>
      </w:r>
      <w:r w:rsidRPr="00D326F8">
        <w:rPr>
          <w:rFonts w:ascii="Marianne" w:hAnsi="Marianne"/>
          <w:b/>
          <w:bCs/>
          <w:sz w:val="20"/>
          <w:szCs w:val="20"/>
        </w:rPr>
        <w:t xml:space="preserve">vaut notification </w:t>
      </w:r>
      <w:r w:rsidRPr="00D326F8">
        <w:rPr>
          <w:rFonts w:ascii="Marianne" w:hAnsi="Marianne"/>
          <w:sz w:val="20"/>
          <w:szCs w:val="20"/>
        </w:rPr>
        <w:t>du compte</w:t>
      </w:r>
      <w:r w:rsidR="003119AD">
        <w:rPr>
          <w:rFonts w:ascii="Marianne" w:hAnsi="Marianne"/>
          <w:sz w:val="20"/>
          <w:szCs w:val="20"/>
        </w:rPr>
        <w:t xml:space="preserve"> </w:t>
      </w:r>
      <w:r w:rsidRPr="00D326F8">
        <w:rPr>
          <w:rFonts w:ascii="Marianne" w:hAnsi="Marianne"/>
          <w:sz w:val="20"/>
          <w:szCs w:val="20"/>
        </w:rPr>
        <w:t xml:space="preserve">rendu d’entretien professionnel, </w:t>
      </w:r>
      <w:r w:rsidRPr="00D326F8">
        <w:rPr>
          <w:rFonts w:ascii="Marianne" w:hAnsi="Marianne"/>
          <w:b/>
          <w:bCs/>
          <w:sz w:val="20"/>
          <w:szCs w:val="20"/>
        </w:rPr>
        <w:t xml:space="preserve">et non acceptation </w:t>
      </w:r>
      <w:r w:rsidRPr="00D326F8">
        <w:rPr>
          <w:rFonts w:ascii="Marianne" w:hAnsi="Marianne"/>
          <w:sz w:val="20"/>
          <w:szCs w:val="20"/>
        </w:rPr>
        <w:t xml:space="preserve">de son contenu. Elle fait courir les délais de recours. Le refus de signature du compte- rendu par l’agent </w:t>
      </w:r>
      <w:r w:rsidRPr="00D326F8">
        <w:rPr>
          <w:rFonts w:ascii="Marianne" w:hAnsi="Marianne"/>
          <w:b/>
          <w:bCs/>
          <w:sz w:val="20"/>
          <w:szCs w:val="20"/>
        </w:rPr>
        <w:t>vaut également notification</w:t>
      </w:r>
      <w:r w:rsidR="00AD541E">
        <w:rPr>
          <w:rFonts w:ascii="Marianne" w:hAnsi="Marianne"/>
          <w:b/>
          <w:bCs/>
          <w:sz w:val="20"/>
          <w:szCs w:val="20"/>
        </w:rPr>
        <w:t>.</w:t>
      </w:r>
    </w:p>
    <w:p w14:paraId="4D0676D3" w14:textId="77777777" w:rsidR="009936C3" w:rsidRPr="00F17903" w:rsidRDefault="00CF2769" w:rsidP="00F17903">
      <w:pPr>
        <w:pStyle w:val="Titre1"/>
        <w:spacing w:before="120"/>
        <w:rPr>
          <w:rFonts w:ascii="Marianne" w:hAnsi="Marianne"/>
          <w:sz w:val="20"/>
          <w:szCs w:val="20"/>
        </w:rPr>
      </w:pPr>
      <w:r w:rsidRPr="00CE16CA">
        <w:rPr>
          <w:rFonts w:ascii="Marianne" w:hAnsi="Marianne"/>
          <w:sz w:val="20"/>
          <w:szCs w:val="20"/>
        </w:rPr>
        <w:t>Le guide de l’utilisateur et les annexes</w:t>
      </w:r>
    </w:p>
    <w:p w14:paraId="0C095599" w14:textId="77777777" w:rsidR="009936C3" w:rsidRPr="00CE16CA" w:rsidRDefault="00CF2769">
      <w:pPr>
        <w:pStyle w:val="Standard"/>
        <w:suppressAutoHyphens w:val="0"/>
        <w:spacing w:after="57"/>
        <w:jc w:val="both"/>
        <w:rPr>
          <w:rFonts w:ascii="Marianne" w:hAnsi="Marianne"/>
          <w:sz w:val="20"/>
          <w:szCs w:val="20"/>
        </w:rPr>
      </w:pPr>
      <w:r w:rsidRPr="00CE16CA">
        <w:rPr>
          <w:rFonts w:ascii="Marianne" w:hAnsi="Marianne"/>
          <w:sz w:val="20"/>
          <w:szCs w:val="20"/>
        </w:rPr>
        <w:t>Pour accompagner le supérieur hiérarchique direct et l’agent dans l’exercice de l’entretien professionnel, un guide d’utilisation du support de compte rendu d’entretien professionnel figure en annexe 3.</w:t>
      </w:r>
    </w:p>
    <w:p w14:paraId="5D2572FF" w14:textId="5A46777F" w:rsidR="009936C3" w:rsidRPr="00CE16CA" w:rsidRDefault="00CF2769" w:rsidP="0004310F">
      <w:pPr>
        <w:pStyle w:val="Corpsdetexte22"/>
        <w:spacing w:before="0" w:after="0"/>
        <w:rPr>
          <w:rFonts w:ascii="Marianne" w:hAnsi="Marianne"/>
          <w:sz w:val="20"/>
          <w:szCs w:val="20"/>
        </w:rPr>
      </w:pPr>
      <w:r w:rsidRPr="00CE16CA">
        <w:rPr>
          <w:rFonts w:ascii="Marianne" w:hAnsi="Marianne"/>
          <w:sz w:val="20"/>
          <w:szCs w:val="20"/>
        </w:rPr>
        <w:t>Les annexes de la note de gestion sont également accessibles sur</w:t>
      </w:r>
      <w:r w:rsidR="00B716A7" w:rsidRPr="00CE16CA">
        <w:rPr>
          <w:rFonts w:ascii="Marianne" w:hAnsi="Marianne"/>
          <w:sz w:val="20"/>
          <w:szCs w:val="20"/>
        </w:rPr>
        <w:t xml:space="preserve"> le </w:t>
      </w:r>
      <w:hyperlink r:id="rId18" w:history="1">
        <w:r w:rsidR="00F46208" w:rsidRPr="00E75AF6">
          <w:rPr>
            <w:rStyle w:val="Lienhypertexte"/>
            <w:rFonts w:ascii="Marianne" w:hAnsi="Marianne"/>
            <w:sz w:val="20"/>
            <w:szCs w:val="20"/>
          </w:rPr>
          <w:t>portail de l’intranet</w:t>
        </w:r>
      </w:hyperlink>
      <w:r w:rsidR="00F46208" w:rsidRPr="00CE16CA">
        <w:rPr>
          <w:rFonts w:ascii="Marianne" w:hAnsi="Marianne"/>
          <w:sz w:val="20"/>
          <w:szCs w:val="20"/>
        </w:rPr>
        <w:t xml:space="preserve"> du pôle ministériel</w:t>
      </w:r>
      <w:r w:rsidR="00B716A7" w:rsidRPr="00CE16CA">
        <w:rPr>
          <w:rFonts w:ascii="Marianne" w:hAnsi="Marianne"/>
          <w:sz w:val="20"/>
          <w:szCs w:val="20"/>
        </w:rPr>
        <w:t xml:space="preserve"> et sur</w:t>
      </w:r>
      <w:r w:rsidRPr="00CE16CA">
        <w:rPr>
          <w:rFonts w:ascii="Marianne" w:hAnsi="Marianne"/>
          <w:sz w:val="20"/>
          <w:szCs w:val="20"/>
        </w:rPr>
        <w:t xml:space="preserve"> le</w:t>
      </w:r>
      <w:r w:rsidR="00D85CD1" w:rsidRPr="00CE16CA">
        <w:rPr>
          <w:rFonts w:ascii="Marianne" w:hAnsi="Marianne"/>
          <w:sz w:val="20"/>
          <w:szCs w:val="20"/>
        </w:rPr>
        <w:t xml:space="preserve"> </w:t>
      </w:r>
      <w:hyperlink r:id="rId19" w:history="1">
        <w:r w:rsidR="00D85CD1" w:rsidRPr="00E75AF6">
          <w:rPr>
            <w:rStyle w:val="Lienhypertexte"/>
            <w:rFonts w:ascii="Marianne" w:hAnsi="Marianne"/>
            <w:sz w:val="20"/>
            <w:szCs w:val="20"/>
          </w:rPr>
          <w:t>portail RH de la DRH</w:t>
        </w:r>
      </w:hyperlink>
      <w:r w:rsidR="00D85CD1" w:rsidRPr="00CE16CA">
        <w:rPr>
          <w:rFonts w:ascii="Marianne" w:hAnsi="Marianne"/>
          <w:sz w:val="20"/>
          <w:szCs w:val="20"/>
        </w:rPr>
        <w:t xml:space="preserve"> </w:t>
      </w:r>
      <w:r w:rsidR="00076D34" w:rsidRPr="00CE16CA">
        <w:rPr>
          <w:rFonts w:ascii="Marianne" w:hAnsi="Marianne"/>
          <w:sz w:val="20"/>
          <w:szCs w:val="20"/>
        </w:rPr>
        <w:t>des</w:t>
      </w:r>
      <w:r w:rsidR="00B8153F" w:rsidRPr="00CE16CA">
        <w:rPr>
          <w:rFonts w:ascii="Marianne" w:hAnsi="Marianne"/>
          <w:sz w:val="20"/>
          <w:szCs w:val="20"/>
        </w:rPr>
        <w:t xml:space="preserve"> MTECT</w:t>
      </w:r>
      <w:r w:rsidR="00076D34" w:rsidRPr="00CE16CA">
        <w:rPr>
          <w:rFonts w:ascii="Marianne" w:hAnsi="Marianne"/>
          <w:sz w:val="20"/>
          <w:szCs w:val="20"/>
        </w:rPr>
        <w:t>-MTE-</w:t>
      </w:r>
      <w:r w:rsidR="005E5C75">
        <w:rPr>
          <w:rFonts w:ascii="Marianne" w:hAnsi="Marianne"/>
          <w:sz w:val="20"/>
          <w:szCs w:val="20"/>
        </w:rPr>
        <w:t>Mer</w:t>
      </w:r>
      <w:r w:rsidR="008C69D7">
        <w:rPr>
          <w:rStyle w:val="Appelnotedebasdep"/>
          <w:rFonts w:ascii="Marianne" w:hAnsi="Marianne"/>
          <w:sz w:val="20"/>
          <w:szCs w:val="20"/>
        </w:rPr>
        <w:footnoteReference w:id="1"/>
      </w:r>
      <w:r w:rsidR="00E75AF6">
        <w:rPr>
          <w:rFonts w:ascii="Marianne" w:hAnsi="Marianne"/>
          <w:sz w:val="20"/>
          <w:szCs w:val="20"/>
        </w:rPr>
        <w:t>.</w:t>
      </w:r>
      <w:r w:rsidR="005E5C75" w:rsidRPr="00CE16CA" w:rsidDel="005E5C75">
        <w:rPr>
          <w:rFonts w:ascii="Marianne" w:hAnsi="Marianne"/>
          <w:sz w:val="20"/>
          <w:szCs w:val="20"/>
        </w:rPr>
        <w:t xml:space="preserve"> </w:t>
      </w:r>
    </w:p>
    <w:p w14:paraId="405E783D" w14:textId="77777777" w:rsidR="009936C3" w:rsidRPr="00CE16CA" w:rsidRDefault="00CF2769" w:rsidP="00F17903">
      <w:pPr>
        <w:pStyle w:val="Titre1"/>
        <w:spacing w:before="120"/>
        <w:rPr>
          <w:rFonts w:ascii="Marianne" w:hAnsi="Marianne"/>
          <w:sz w:val="20"/>
          <w:szCs w:val="20"/>
        </w:rPr>
      </w:pPr>
      <w:r w:rsidRPr="00CE16CA">
        <w:rPr>
          <w:rFonts w:ascii="Marianne" w:hAnsi="Marianne"/>
          <w:sz w:val="20"/>
          <w:szCs w:val="20"/>
        </w:rPr>
        <w:t>Le classement des comptes rendus d’entretien professionnel</w:t>
      </w:r>
    </w:p>
    <w:p w14:paraId="0AF78B40" w14:textId="77777777" w:rsidR="00E75AF6" w:rsidRPr="00E75AF6" w:rsidRDefault="00E75AF6" w:rsidP="001469CE">
      <w:pPr>
        <w:widowControl/>
        <w:spacing w:after="120"/>
        <w:jc w:val="both"/>
        <w:rPr>
          <w:rFonts w:ascii="Marianne" w:eastAsia="Times New Roman" w:hAnsi="Marianne" w:cs="Times New Roman"/>
          <w:sz w:val="20"/>
          <w:lang w:eastAsia="fr-FR" w:bidi="ar-SA"/>
        </w:rPr>
      </w:pPr>
      <w:r w:rsidRPr="00E75AF6">
        <w:rPr>
          <w:rFonts w:ascii="Marianne" w:eastAsia="Times New Roman" w:hAnsi="Marianne" w:cs="Times New Roman"/>
          <w:sz w:val="20"/>
          <w:lang w:eastAsia="fr-FR" w:bidi="ar-SA"/>
        </w:rPr>
        <w:t xml:space="preserve">Les CREP réalisés dans l’application « ESTEVE » n’ont pas vocation à être imprimés pour être versés au dossier individuel agent (DIA) sous format papier. Ils restent en effet disponibles dans l’outil et </w:t>
      </w:r>
      <w:r w:rsidRPr="00E75AF6">
        <w:rPr>
          <w:rFonts w:ascii="Marianne" w:eastAsia="Times New Roman" w:hAnsi="Marianne" w:cs="Times New Roman"/>
          <w:sz w:val="20"/>
          <w:lang w:eastAsia="fr-FR" w:bidi="ar-SA"/>
        </w:rPr>
        <w:lastRenderedPageBreak/>
        <w:t>seront classés en tant que de besoin au DIA. À terme, ils seront intégrés dans l’outil GAUdDI (Gestion de l’Archivage et du stockage Unifiés du Dossier Individuel agent).</w:t>
      </w:r>
    </w:p>
    <w:p w14:paraId="55A5C8E7" w14:textId="5AA0ABCA" w:rsidR="00E75AF6" w:rsidRPr="00E75AF6" w:rsidRDefault="00E75AF6" w:rsidP="00E75AF6">
      <w:pPr>
        <w:widowControl/>
        <w:spacing w:after="160"/>
        <w:jc w:val="both"/>
        <w:rPr>
          <w:rFonts w:ascii="Marianne" w:eastAsia="Times New Roman" w:hAnsi="Marianne" w:cs="Calibri"/>
          <w:bCs/>
          <w:sz w:val="20"/>
          <w:lang w:eastAsia="fr-FR" w:bidi="ar-SA"/>
        </w:rPr>
      </w:pPr>
      <w:r w:rsidRPr="00E75AF6">
        <w:rPr>
          <w:rFonts w:ascii="Marianne" w:eastAsia="Times New Roman" w:hAnsi="Marianne" w:cs="Times New Roman"/>
          <w:sz w:val="20"/>
          <w:lang w:eastAsia="fr-FR" w:bidi="ar-SA"/>
        </w:rPr>
        <w:t>En revanche, les comptes rendus d'entretien professionnel réalisés sous format papier sont classés dans les DIA</w:t>
      </w:r>
      <w:r w:rsidRPr="00E75AF6">
        <w:rPr>
          <w:rFonts w:ascii="Marianne" w:eastAsia="Times New Roman" w:hAnsi="Marianne" w:cs="Calibri"/>
          <w:sz w:val="20"/>
          <w:lang w:eastAsia="fr-FR" w:bidi="ar-SA"/>
        </w:rPr>
        <w:t xml:space="preserve">. </w:t>
      </w:r>
      <w:r>
        <w:rPr>
          <w:rFonts w:ascii="Marianne" w:eastAsia="Times New Roman" w:hAnsi="Marianne" w:cs="Calibri"/>
          <w:sz w:val="20"/>
          <w:lang w:eastAsia="fr-FR" w:bidi="ar-SA"/>
        </w:rPr>
        <w:t xml:space="preserve">Ces comptes rendus sont à transmettre </w:t>
      </w:r>
      <w:r w:rsidRPr="00E75AF6">
        <w:rPr>
          <w:rFonts w:ascii="Marianne" w:eastAsia="Times New Roman" w:hAnsi="Marianne" w:cs="Calibri"/>
          <w:bCs/>
          <w:sz w:val="20"/>
          <w:lang w:eastAsia="fr-FR" w:bidi="ar-SA"/>
        </w:rPr>
        <w:t>au</w:t>
      </w:r>
      <w:r w:rsidRPr="00E75AF6">
        <w:rPr>
          <w:rFonts w:ascii="Marianne" w:eastAsia="SimSun, 宋体" w:hAnsi="Marianne" w:cs="Arial"/>
          <w:kern w:val="0"/>
          <w:sz w:val="20"/>
          <w:szCs w:val="20"/>
        </w:rPr>
        <w:t xml:space="preserve"> centre interministériel de gestion des IPEF (CEIGIPEF)</w:t>
      </w:r>
      <w:r>
        <w:rPr>
          <w:rFonts w:ascii="Marianne" w:eastAsia="SimSun, 宋体" w:hAnsi="Marianne" w:cs="Arial"/>
          <w:kern w:val="0"/>
          <w:sz w:val="20"/>
          <w:szCs w:val="20"/>
        </w:rPr>
        <w:t>, au plus tard le 2</w:t>
      </w:r>
      <w:r w:rsidR="009E54F1">
        <w:rPr>
          <w:rFonts w:ascii="Marianne" w:eastAsia="SimSun, 宋体" w:hAnsi="Marianne" w:cs="Arial"/>
          <w:kern w:val="0"/>
          <w:sz w:val="20"/>
          <w:szCs w:val="20"/>
        </w:rPr>
        <w:t>6</w:t>
      </w:r>
      <w:r>
        <w:rPr>
          <w:rFonts w:ascii="Marianne" w:eastAsia="SimSun, 宋体" w:hAnsi="Marianne" w:cs="Arial"/>
          <w:kern w:val="0"/>
          <w:sz w:val="20"/>
          <w:szCs w:val="20"/>
        </w:rPr>
        <w:t xml:space="preserve"> avril 202</w:t>
      </w:r>
      <w:r w:rsidR="009E54F1">
        <w:rPr>
          <w:rFonts w:ascii="Marianne" w:eastAsia="SimSun, 宋体" w:hAnsi="Marianne" w:cs="Arial"/>
          <w:kern w:val="0"/>
          <w:sz w:val="20"/>
          <w:szCs w:val="20"/>
        </w:rPr>
        <w:t>4</w:t>
      </w:r>
      <w:r>
        <w:rPr>
          <w:rFonts w:ascii="Marianne" w:eastAsia="SimSun, 宋体" w:hAnsi="Marianne" w:cs="Arial"/>
          <w:kern w:val="0"/>
          <w:sz w:val="20"/>
          <w:szCs w:val="20"/>
        </w:rPr>
        <w:t>, sous le timbre</w:t>
      </w:r>
      <w:r>
        <w:rPr>
          <w:rFonts w:ascii="Calibri" w:eastAsia="SimSun, 宋体" w:hAnsi="Calibri" w:cs="Calibri"/>
          <w:kern w:val="0"/>
          <w:sz w:val="20"/>
          <w:szCs w:val="20"/>
        </w:rPr>
        <w:t> </w:t>
      </w:r>
      <w:r>
        <w:rPr>
          <w:rFonts w:ascii="Marianne" w:eastAsia="SimSun, 宋体" w:hAnsi="Marianne" w:cs="Arial"/>
          <w:kern w:val="0"/>
          <w:sz w:val="20"/>
          <w:szCs w:val="20"/>
        </w:rPr>
        <w:t>:</w:t>
      </w:r>
      <w:r w:rsidRPr="00E75AF6">
        <w:rPr>
          <w:rFonts w:ascii="Marianne" w:eastAsia="Times New Roman" w:hAnsi="Marianne" w:cs="Calibri"/>
          <w:bCs/>
          <w:sz w:val="20"/>
          <w:lang w:eastAsia="fr-FR" w:bidi="ar-SA"/>
        </w:rPr>
        <w:t xml:space="preserve"> </w:t>
      </w:r>
    </w:p>
    <w:p w14:paraId="6EE54D70" w14:textId="77777777" w:rsidR="00921759" w:rsidRDefault="00921759">
      <w:pPr>
        <w:pStyle w:val="Standard"/>
        <w:suppressAutoHyphens w:val="0"/>
        <w:autoSpaceDE w:val="0"/>
        <w:snapToGrid w:val="0"/>
        <w:spacing w:after="57"/>
        <w:jc w:val="center"/>
        <w:rPr>
          <w:rFonts w:ascii="Marianne" w:eastAsia="SimSun, 宋体" w:hAnsi="Marianne" w:cs="Times New Roman"/>
          <w:b/>
          <w:bCs/>
          <w:sz w:val="20"/>
          <w:szCs w:val="20"/>
          <w:u w:val="single"/>
          <w:lang w:bidi="ar-SA"/>
        </w:rPr>
      </w:pPr>
    </w:p>
    <w:p w14:paraId="0DE5E6E9" w14:textId="77777777" w:rsidR="00921759" w:rsidRDefault="00921759">
      <w:pPr>
        <w:pStyle w:val="Standard"/>
        <w:suppressAutoHyphens w:val="0"/>
        <w:autoSpaceDE w:val="0"/>
        <w:snapToGrid w:val="0"/>
        <w:spacing w:after="57"/>
        <w:jc w:val="center"/>
        <w:rPr>
          <w:rFonts w:ascii="Marianne" w:eastAsia="SimSun, 宋体" w:hAnsi="Marianne" w:cs="Times New Roman"/>
          <w:b/>
          <w:bCs/>
          <w:sz w:val="20"/>
          <w:szCs w:val="20"/>
          <w:u w:val="single"/>
          <w:lang w:bidi="ar-SA"/>
        </w:rPr>
      </w:pPr>
    </w:p>
    <w:p w14:paraId="08BE55F1" w14:textId="14835879" w:rsidR="009936C3" w:rsidRPr="00CE16CA" w:rsidRDefault="00CF2769">
      <w:pPr>
        <w:pStyle w:val="Standard"/>
        <w:suppressAutoHyphens w:val="0"/>
        <w:autoSpaceDE w:val="0"/>
        <w:snapToGrid w:val="0"/>
        <w:spacing w:after="57"/>
        <w:jc w:val="center"/>
        <w:rPr>
          <w:rFonts w:ascii="Marianne" w:hAnsi="Marianne"/>
          <w:sz w:val="20"/>
          <w:szCs w:val="20"/>
        </w:rPr>
      </w:pPr>
      <w:r w:rsidRPr="00CE16CA">
        <w:rPr>
          <w:rFonts w:ascii="Marianne" w:eastAsia="SimSun, 宋体" w:hAnsi="Marianne" w:cs="Times New Roman"/>
          <w:b/>
          <w:bCs/>
          <w:sz w:val="20"/>
          <w:szCs w:val="20"/>
          <w:u w:val="single"/>
          <w:lang w:bidi="ar-SA"/>
        </w:rPr>
        <w:t>Centre interministériel de gestion des IPEF (CEIGIPEF)</w:t>
      </w:r>
      <w:r w:rsidRPr="00CE16CA">
        <w:rPr>
          <w:rFonts w:ascii="Marianne" w:eastAsia="SimSun, 宋体" w:hAnsi="Marianne" w:cs="Times New Roman"/>
          <w:b/>
          <w:bCs/>
          <w:sz w:val="20"/>
          <w:szCs w:val="20"/>
          <w:u w:val="single"/>
          <w:lang w:bidi="ar-SA"/>
        </w:rPr>
        <w:br/>
      </w:r>
      <w:r w:rsidRPr="00CE16CA">
        <w:rPr>
          <w:rFonts w:ascii="Marianne" w:eastAsia="SimSun, 宋体" w:hAnsi="Marianne" w:cs="Times New Roman"/>
          <w:b/>
          <w:bCs/>
          <w:sz w:val="20"/>
          <w:szCs w:val="20"/>
          <w:lang w:bidi="ar-SA"/>
        </w:rPr>
        <w:t>MA</w:t>
      </w:r>
      <w:r w:rsidR="00451463" w:rsidRPr="00CE16CA">
        <w:rPr>
          <w:rFonts w:ascii="Marianne" w:eastAsia="SimSun, 宋体" w:hAnsi="Marianne" w:cs="Times New Roman"/>
          <w:b/>
          <w:bCs/>
          <w:sz w:val="20"/>
          <w:szCs w:val="20"/>
          <w:lang w:bidi="ar-SA"/>
        </w:rPr>
        <w:t>S</w:t>
      </w:r>
      <w:r w:rsidRPr="00CE16CA">
        <w:rPr>
          <w:rFonts w:ascii="Marianne" w:eastAsia="SimSun, 宋体" w:hAnsi="Marianne" w:cs="Times New Roman"/>
          <w:b/>
          <w:bCs/>
          <w:sz w:val="20"/>
          <w:szCs w:val="20"/>
          <w:lang w:bidi="ar-SA"/>
        </w:rPr>
        <w:t>A/SG/SRH/SDCAR/CEIGIPEF</w:t>
      </w:r>
      <w:r w:rsidRPr="00CE16CA">
        <w:rPr>
          <w:rFonts w:ascii="Marianne" w:eastAsia="SimSun, 宋体" w:hAnsi="Marianne" w:cs="Times New Roman"/>
          <w:b/>
          <w:bCs/>
          <w:sz w:val="20"/>
          <w:szCs w:val="20"/>
          <w:lang w:bidi="ar-SA"/>
        </w:rPr>
        <w:br/>
      </w:r>
      <w:r w:rsidR="00B93431" w:rsidRPr="00CE16CA">
        <w:rPr>
          <w:rFonts w:ascii="Marianne" w:eastAsia="SimSun, 宋体" w:hAnsi="Marianne" w:cs="Times New Roman"/>
          <w:b/>
          <w:bCs/>
          <w:sz w:val="20"/>
          <w:szCs w:val="20"/>
          <w:lang w:bidi="ar-SA"/>
        </w:rPr>
        <w:t>78, rue de Varenne</w:t>
      </w:r>
    </w:p>
    <w:p w14:paraId="08F3A31F" w14:textId="77777777" w:rsidR="009936C3" w:rsidRPr="00CE16CA" w:rsidRDefault="00B93431">
      <w:pPr>
        <w:pStyle w:val="Standard"/>
        <w:autoSpaceDE w:val="0"/>
        <w:snapToGrid w:val="0"/>
        <w:spacing w:after="57"/>
        <w:jc w:val="center"/>
        <w:rPr>
          <w:rFonts w:ascii="Marianne" w:eastAsia="SimSun, 宋体" w:hAnsi="Marianne" w:cs="Times New Roman"/>
          <w:b/>
          <w:bCs/>
          <w:sz w:val="20"/>
          <w:szCs w:val="20"/>
          <w:lang w:bidi="ar-SA"/>
        </w:rPr>
      </w:pPr>
      <w:r w:rsidRPr="00CE16CA">
        <w:rPr>
          <w:rFonts w:ascii="Marianne" w:eastAsia="SimSun, 宋体" w:hAnsi="Marianne" w:cs="Times New Roman"/>
          <w:b/>
          <w:bCs/>
          <w:sz w:val="20"/>
          <w:szCs w:val="20"/>
          <w:lang w:bidi="ar-SA"/>
        </w:rPr>
        <w:t>75349 Paris 07 SP</w:t>
      </w:r>
    </w:p>
    <w:p w14:paraId="08894B72" w14:textId="56C6811F" w:rsidR="009936C3" w:rsidRDefault="00CF2769" w:rsidP="001469CE">
      <w:pPr>
        <w:pStyle w:val="Standard"/>
        <w:suppressAutoHyphens w:val="0"/>
        <w:spacing w:after="120"/>
        <w:jc w:val="both"/>
      </w:pPr>
      <w:r w:rsidRPr="00CE16CA">
        <w:rPr>
          <w:rFonts w:ascii="Marianne" w:hAnsi="Marianne"/>
          <w:sz w:val="20"/>
          <w:szCs w:val="20"/>
        </w:rPr>
        <w:t xml:space="preserve">Pour toute question relative à la mise en œuvre de ce dispositif, les services et les agents peuvent s’adresser au </w:t>
      </w:r>
      <w:r w:rsidRPr="00CE16CA">
        <w:rPr>
          <w:rFonts w:ascii="Marianne" w:hAnsi="Marianne" w:cs="Times New Roman"/>
          <w:sz w:val="20"/>
          <w:szCs w:val="20"/>
        </w:rPr>
        <w:t xml:space="preserve">CEIGIPEF, à l’adresse électronique suivante : </w:t>
      </w:r>
      <w:hyperlink r:id="rId20" w:history="1">
        <w:r w:rsidR="003761EA" w:rsidRPr="004940F4">
          <w:rPr>
            <w:rStyle w:val="Lienhypertexte"/>
            <w:rFonts w:ascii="Marianne" w:hAnsi="Marianne" w:cs="Times New Roman"/>
            <w:sz w:val="20"/>
            <w:szCs w:val="20"/>
          </w:rPr>
          <w:t>ceigipef.drh.sg@developpement-durable.gouv.fr</w:t>
        </w:r>
      </w:hyperlink>
    </w:p>
    <w:sectPr w:rsidR="009936C3" w:rsidSect="000F48DD">
      <w:footerReference w:type="default" r:id="rId21"/>
      <w:pgSz w:w="11906" w:h="16838" w:code="9"/>
      <w:pgMar w:top="1134" w:right="1134" w:bottom="1134" w:left="1134" w:header="567" w:footer="5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1ABDE" w14:textId="77777777" w:rsidR="003D56DF" w:rsidRDefault="003D56DF">
      <w:r>
        <w:separator/>
      </w:r>
    </w:p>
  </w:endnote>
  <w:endnote w:type="continuationSeparator" w:id="0">
    <w:p w14:paraId="3C2AE9DF" w14:textId="77777777" w:rsidR="003D56DF" w:rsidRDefault="003D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OpenSymbol, 'Arial Unicode MS'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D0047" w14:textId="1625448B" w:rsidR="001F0D22" w:rsidRPr="001469CE" w:rsidRDefault="00CF2769">
    <w:pPr>
      <w:pStyle w:val="Pieddepage"/>
      <w:jc w:val="right"/>
      <w:rPr>
        <w:rFonts w:ascii="Marianne" w:hAnsi="Marianne"/>
        <w:sz w:val="20"/>
        <w:szCs w:val="20"/>
      </w:rPr>
    </w:pPr>
    <w:r w:rsidRPr="001469CE">
      <w:rPr>
        <w:rFonts w:ascii="Marianne" w:hAnsi="Marianne"/>
        <w:sz w:val="20"/>
        <w:szCs w:val="20"/>
      </w:rPr>
      <w:fldChar w:fldCharType="begin"/>
    </w:r>
    <w:r w:rsidRPr="001469CE">
      <w:rPr>
        <w:rFonts w:ascii="Marianne" w:hAnsi="Marianne"/>
        <w:sz w:val="20"/>
        <w:szCs w:val="20"/>
      </w:rPr>
      <w:instrText xml:space="preserve"> PAGE </w:instrText>
    </w:r>
    <w:r w:rsidRPr="001469CE">
      <w:rPr>
        <w:rFonts w:ascii="Marianne" w:hAnsi="Marianne"/>
        <w:sz w:val="20"/>
        <w:szCs w:val="20"/>
      </w:rPr>
      <w:fldChar w:fldCharType="separate"/>
    </w:r>
    <w:r w:rsidR="00E120AF">
      <w:rPr>
        <w:rFonts w:ascii="Marianne" w:hAnsi="Marianne"/>
        <w:noProof/>
        <w:sz w:val="20"/>
        <w:szCs w:val="20"/>
      </w:rPr>
      <w:t>1</w:t>
    </w:r>
    <w:r w:rsidRPr="001469CE">
      <w:rPr>
        <w:rFonts w:ascii="Marianne" w:hAnsi="Marianne"/>
        <w:sz w:val="20"/>
        <w:szCs w:val="20"/>
      </w:rPr>
      <w:fldChar w:fldCharType="end"/>
    </w:r>
    <w:r w:rsidRPr="001469CE">
      <w:rPr>
        <w:rFonts w:ascii="Marianne" w:hAnsi="Marianne"/>
        <w:sz w:val="20"/>
        <w:szCs w:val="20"/>
      </w:rPr>
      <w:t>/</w:t>
    </w:r>
    <w:r w:rsidR="001469CE" w:rsidRPr="001469CE">
      <w:rPr>
        <w:rFonts w:ascii="Marianne" w:hAnsi="Marianne"/>
        <w:sz w:val="20"/>
        <w:szCs w:val="20"/>
      </w:rPr>
      <w:fldChar w:fldCharType="begin"/>
    </w:r>
    <w:r w:rsidR="001469CE" w:rsidRPr="001469CE">
      <w:rPr>
        <w:rFonts w:ascii="Marianne" w:hAnsi="Marianne"/>
        <w:sz w:val="20"/>
        <w:szCs w:val="20"/>
      </w:rPr>
      <w:instrText xml:space="preserve"> NUMPAGES </w:instrText>
    </w:r>
    <w:r w:rsidR="001469CE" w:rsidRPr="001469CE">
      <w:rPr>
        <w:rFonts w:ascii="Marianne" w:hAnsi="Marianne"/>
        <w:sz w:val="20"/>
        <w:szCs w:val="20"/>
      </w:rPr>
      <w:fldChar w:fldCharType="separate"/>
    </w:r>
    <w:r w:rsidR="00E120AF">
      <w:rPr>
        <w:rFonts w:ascii="Marianne" w:hAnsi="Marianne"/>
        <w:noProof/>
        <w:sz w:val="20"/>
        <w:szCs w:val="20"/>
      </w:rPr>
      <w:t>3</w:t>
    </w:r>
    <w:r w:rsidR="001469CE" w:rsidRPr="001469CE">
      <w:rPr>
        <w:rFonts w:ascii="Marianne" w:hAnsi="Marianne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8F6F5" w14:textId="77777777" w:rsidR="003D56DF" w:rsidRDefault="003D56DF">
      <w:r>
        <w:rPr>
          <w:color w:val="000000"/>
        </w:rPr>
        <w:separator/>
      </w:r>
    </w:p>
  </w:footnote>
  <w:footnote w:type="continuationSeparator" w:id="0">
    <w:p w14:paraId="764EF80B" w14:textId="77777777" w:rsidR="003D56DF" w:rsidRDefault="003D56DF">
      <w:r>
        <w:continuationSeparator/>
      </w:r>
    </w:p>
  </w:footnote>
  <w:footnote w:id="1">
    <w:p w14:paraId="5C63363A" w14:textId="21F80E67" w:rsidR="008C69D7" w:rsidRDefault="008C69D7" w:rsidP="008C69D7">
      <w:pPr>
        <w:pStyle w:val="Corpsdetexte22"/>
        <w:spacing w:before="0" w:after="0"/>
      </w:pPr>
      <w:r>
        <w:rPr>
          <w:rStyle w:val="Appelnotedebasdep"/>
        </w:rPr>
        <w:footnoteRef/>
      </w:r>
      <w:r>
        <w:t xml:space="preserve"> </w:t>
      </w:r>
      <w:r w:rsidRPr="008C69D7">
        <w:rPr>
          <w:rStyle w:val="Internetlink"/>
          <w:rFonts w:ascii="Marianne" w:hAnsi="Marianne"/>
          <w:color w:val="auto"/>
          <w:sz w:val="16"/>
          <w:szCs w:val="16"/>
          <w:u w:val="none"/>
        </w:rPr>
        <w:t>Les agents des MTECT-MTE-Mer n’ayant pas accès à l’intranet peuvent accéder à l'extranet en faisant une demande auprès de la mission évaluation (SG/DRH/</w:t>
      </w:r>
      <w:r w:rsidR="008B4C00">
        <w:rPr>
          <w:rStyle w:val="Internetlink"/>
          <w:rFonts w:ascii="Marianne" w:hAnsi="Marianne"/>
          <w:color w:val="auto"/>
          <w:sz w:val="16"/>
          <w:szCs w:val="16"/>
          <w:u w:val="none"/>
        </w:rPr>
        <w:t>CMGP/ATC/BEAPG</w:t>
      </w:r>
      <w:r w:rsidRPr="008C69D7">
        <w:rPr>
          <w:rStyle w:val="Internetlink"/>
          <w:rFonts w:ascii="Marianne" w:hAnsi="Marianne"/>
          <w:color w:val="auto"/>
          <w:sz w:val="16"/>
          <w:szCs w:val="16"/>
          <w:u w:val="none"/>
        </w:rPr>
        <w:t>)</w:t>
      </w:r>
      <w:r w:rsidRPr="008C69D7">
        <w:rPr>
          <w:rStyle w:val="Internetlink"/>
          <w:rFonts w:ascii="Calibri" w:hAnsi="Calibri" w:cs="Calibri"/>
          <w:color w:val="auto"/>
          <w:sz w:val="16"/>
          <w:szCs w:val="16"/>
          <w:u w:val="none"/>
        </w:rPr>
        <w:t> </w:t>
      </w:r>
      <w:r w:rsidRPr="008C69D7">
        <w:rPr>
          <w:rStyle w:val="Internetlink"/>
          <w:rFonts w:ascii="Marianne" w:hAnsi="Marianne"/>
          <w:color w:val="auto"/>
          <w:sz w:val="16"/>
          <w:szCs w:val="16"/>
          <w:u w:val="none"/>
        </w:rPr>
        <w:t xml:space="preserve">: </w:t>
      </w:r>
      <w:hyperlink r:id="rId1" w:history="1">
        <w:r w:rsidRPr="008C69D7">
          <w:rPr>
            <w:rStyle w:val="Lienhypertexte"/>
            <w:rFonts w:ascii="Marianne" w:hAnsi="Marianne"/>
            <w:sz w:val="16"/>
            <w:szCs w:val="16"/>
          </w:rPr>
          <w:t>entretiens-professionnels@developpement-durable.gouv.fr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42434"/>
    <w:multiLevelType w:val="multilevel"/>
    <w:tmpl w:val="3648F11C"/>
    <w:styleLink w:val="WW8Num30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" w15:restartNumberingAfterBreak="0">
    <w:nsid w:val="2EE65822"/>
    <w:multiLevelType w:val="multilevel"/>
    <w:tmpl w:val="9062815A"/>
    <w:styleLink w:val="WW8Num3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  <w:sz w:val="20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6633B69"/>
    <w:multiLevelType w:val="hybridMultilevel"/>
    <w:tmpl w:val="01F0CC70"/>
    <w:lvl w:ilvl="0" w:tplc="26525BD8">
      <w:numFmt w:val="bullet"/>
      <w:lvlText w:val="-"/>
      <w:lvlJc w:val="left"/>
      <w:pPr>
        <w:ind w:left="1080" w:hanging="360"/>
      </w:pPr>
      <w:rPr>
        <w:rFonts w:ascii="Liberation Sans" w:eastAsia="Courier New" w:hAnsi="Liberation Sans" w:cs="Liberation Sans" w:hint="default"/>
        <w:i/>
        <w:sz w:val="1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890129"/>
    <w:multiLevelType w:val="multilevel"/>
    <w:tmpl w:val="5DB208C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Liberation Sans" w:hAnsi="Liberation Sans" w:cs="Liberation Sans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Arial"/>
        <w:b w:val="0"/>
        <w:bCs w:val="0"/>
        <w:i/>
        <w:iCs/>
        <w:sz w:val="20"/>
        <w:szCs w:val="20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C3"/>
    <w:rsid w:val="0004310F"/>
    <w:rsid w:val="00076D34"/>
    <w:rsid w:val="00084931"/>
    <w:rsid w:val="000F48DD"/>
    <w:rsid w:val="00137BFF"/>
    <w:rsid w:val="001469CE"/>
    <w:rsid w:val="00216C1E"/>
    <w:rsid w:val="002B6382"/>
    <w:rsid w:val="002F48FC"/>
    <w:rsid w:val="003119AD"/>
    <w:rsid w:val="00317250"/>
    <w:rsid w:val="00326EB4"/>
    <w:rsid w:val="003330E0"/>
    <w:rsid w:val="003761EA"/>
    <w:rsid w:val="003D56DF"/>
    <w:rsid w:val="00451463"/>
    <w:rsid w:val="004E392F"/>
    <w:rsid w:val="005675AA"/>
    <w:rsid w:val="00573285"/>
    <w:rsid w:val="00587186"/>
    <w:rsid w:val="005E5C75"/>
    <w:rsid w:val="00603AD0"/>
    <w:rsid w:val="00682B81"/>
    <w:rsid w:val="00797EF1"/>
    <w:rsid w:val="007A52E6"/>
    <w:rsid w:val="00810261"/>
    <w:rsid w:val="00890088"/>
    <w:rsid w:val="008A065C"/>
    <w:rsid w:val="008B4C00"/>
    <w:rsid w:val="008C69D7"/>
    <w:rsid w:val="00921759"/>
    <w:rsid w:val="00945554"/>
    <w:rsid w:val="009936C3"/>
    <w:rsid w:val="009E54F1"/>
    <w:rsid w:val="00AD541E"/>
    <w:rsid w:val="00B716A7"/>
    <w:rsid w:val="00B8153F"/>
    <w:rsid w:val="00B93431"/>
    <w:rsid w:val="00B96FD8"/>
    <w:rsid w:val="00BB45CF"/>
    <w:rsid w:val="00CE16CA"/>
    <w:rsid w:val="00CF2769"/>
    <w:rsid w:val="00D326F8"/>
    <w:rsid w:val="00D722F1"/>
    <w:rsid w:val="00D85CD1"/>
    <w:rsid w:val="00DF782E"/>
    <w:rsid w:val="00E120AF"/>
    <w:rsid w:val="00E45C4F"/>
    <w:rsid w:val="00E622F4"/>
    <w:rsid w:val="00E75AF6"/>
    <w:rsid w:val="00EA566D"/>
    <w:rsid w:val="00ED4034"/>
    <w:rsid w:val="00F111D0"/>
    <w:rsid w:val="00F17903"/>
    <w:rsid w:val="00F46208"/>
    <w:rsid w:val="00F8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940B"/>
  <w15:docId w15:val="{B830AAA8-9813-40EA-B7AD-E68398CB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Textbody"/>
    <w:pPr>
      <w:keepNext/>
      <w:suppressAutoHyphens w:val="0"/>
      <w:spacing w:before="360" w:after="120"/>
      <w:outlineLvl w:val="0"/>
    </w:pPr>
    <w:rPr>
      <w:b/>
      <w:bCs/>
      <w:sz w:val="22"/>
    </w:rPr>
  </w:style>
  <w:style w:type="paragraph" w:styleId="Titre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re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orpsdetexte22">
    <w:name w:val="Corps de texte 22"/>
    <w:basedOn w:val="Standard"/>
    <w:pPr>
      <w:suppressAutoHyphens w:val="0"/>
      <w:spacing w:before="278" w:after="261"/>
      <w:jc w:val="both"/>
    </w:pPr>
  </w:style>
  <w:style w:type="paragraph" w:styleId="NormalWeb">
    <w:name w:val="Normal (Web)"/>
    <w:basedOn w:val="Standard"/>
    <w:pPr>
      <w:spacing w:before="280" w:after="119"/>
    </w:pPr>
    <w:rPr>
      <w:rFonts w:ascii="Liberation Sans" w:eastAsia="SimSun, 宋体" w:hAnsi="Liberation Sans" w:cs="Liberation Sans"/>
    </w:rPr>
  </w:style>
  <w:style w:type="paragraph" w:styleId="En-tte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m-corpstexte">
    <w:name w:val="m-corps texte"/>
    <w:basedOn w:val="Standard"/>
    <w:pPr>
      <w:spacing w:after="261"/>
      <w:jc w:val="both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character" w:customStyle="1" w:styleId="WW-Policepardfaut111111111111">
    <w:name w:val="WW-Police par défaut111111111111"/>
  </w:style>
  <w:style w:type="character" w:customStyle="1" w:styleId="Internetlink">
    <w:name w:val="Internet link"/>
    <w:basedOn w:val="WW-Policepardfaut111111111111"/>
    <w:rPr>
      <w:color w:val="0000FF"/>
      <w:u w:val="single"/>
    </w:rPr>
  </w:style>
  <w:style w:type="character" w:customStyle="1" w:styleId="VisitedInternetLink">
    <w:name w:val="Visited Internet Link"/>
    <w:basedOn w:val="WW-Policepardfaut111111111111"/>
    <w:rPr>
      <w:color w:val="800080"/>
      <w:u w:val="single"/>
    </w:rPr>
  </w:style>
  <w:style w:type="character" w:customStyle="1" w:styleId="WW8Num31z0">
    <w:name w:val="WW8Num31z0"/>
    <w:rPr>
      <w:rFonts w:ascii="Symbol" w:eastAsia="Symbol" w:hAnsi="Symbol" w:cs="Symbol"/>
      <w:sz w:val="20"/>
    </w:rPr>
  </w:style>
  <w:style w:type="character" w:customStyle="1" w:styleId="WW8Num31z1">
    <w:name w:val="WW8Num31z1"/>
    <w:rPr>
      <w:rFonts w:ascii="Courier New" w:eastAsia="Courier New" w:hAnsi="Courier New" w:cs="Courier New"/>
      <w:sz w:val="20"/>
    </w:rPr>
  </w:style>
  <w:style w:type="character" w:customStyle="1" w:styleId="WW8Num31z2">
    <w:name w:val="WW8Num31z2"/>
    <w:rPr>
      <w:rFonts w:ascii="Wingdings" w:eastAsia="Wingdings" w:hAnsi="Wingdings" w:cs="Wingdings"/>
      <w:sz w:val="20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2z0">
    <w:name w:val="WW8Num2z0"/>
    <w:rPr>
      <w:rFonts w:ascii="Liberation Sans" w:eastAsia="Liberation Sans" w:hAnsi="Liberation Sans" w:cs="Liberation Sans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cs="Arial"/>
      <w:b w:val="0"/>
      <w:bCs w:val="0"/>
      <w:i/>
      <w:iCs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0z0">
    <w:name w:val="WW8Num30z0"/>
    <w:rPr>
      <w:rFonts w:ascii="Symbol" w:eastAsia="Symbol" w:hAnsi="Symbol" w:cs="StarSymbol, 'Arial Unicode MS'"/>
      <w:sz w:val="18"/>
      <w:szCs w:val="18"/>
    </w:rPr>
  </w:style>
  <w:style w:type="character" w:customStyle="1" w:styleId="WW8Num30z1">
    <w:name w:val="WW8Num30z1"/>
    <w:rPr>
      <w:rFonts w:ascii="OpenSymbol, 'Arial Unicode MS'" w:eastAsia="OpenSymbol, 'Arial Unicode MS'" w:hAnsi="OpenSymbol, 'Arial Unicode MS'" w:cs="StarSymbol, 'Arial Unicode MS'"/>
      <w:sz w:val="18"/>
      <w:szCs w:val="18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olicepardfaut1">
    <w:name w:val="Police par défaut1"/>
  </w:style>
  <w:style w:type="character" w:customStyle="1" w:styleId="CorpsdetexteCar">
    <w:name w:val="Corps de texte Car"/>
    <w:basedOn w:val="Policepardfaut1"/>
    <w:rPr>
      <w:sz w:val="24"/>
      <w:szCs w:val="24"/>
      <w:lang w:val="fr-FR" w:bidi="ar-SA"/>
    </w:rPr>
  </w:style>
  <w:style w:type="character" w:customStyle="1" w:styleId="StrongEmphasis">
    <w:name w:val="Strong Emphasis"/>
    <w:basedOn w:val="WW-Policepardfaut111111111111"/>
    <w:rPr>
      <w:b/>
      <w:bCs/>
    </w:rPr>
  </w:style>
  <w:style w:type="paragraph" w:styleId="PrformatHTML">
    <w:name w:val="HTML Preformatted"/>
    <w:basedOn w:val="Normal"/>
    <w:rPr>
      <w:rFonts w:ascii="Consolas" w:hAnsi="Consolas"/>
      <w:sz w:val="20"/>
      <w:szCs w:val="18"/>
    </w:rPr>
  </w:style>
  <w:style w:type="character" w:customStyle="1" w:styleId="PrformatHTMLCar">
    <w:name w:val="Préformaté HTML Car"/>
    <w:basedOn w:val="Policepardfaut"/>
    <w:rPr>
      <w:rFonts w:ascii="Consolas" w:hAnsi="Consolas"/>
      <w:sz w:val="20"/>
      <w:szCs w:val="18"/>
    </w:rPr>
  </w:style>
  <w:style w:type="numbering" w:customStyle="1" w:styleId="WW8Num31">
    <w:name w:val="WW8Num3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0">
    <w:name w:val="WW8Num30"/>
    <w:basedOn w:val="Aucuneliste"/>
    <w:pPr>
      <w:numPr>
        <w:numId w:val="3"/>
      </w:numPr>
    </w:pPr>
  </w:style>
  <w:style w:type="character" w:styleId="Lienhypertexte">
    <w:name w:val="Hyperlink"/>
    <w:basedOn w:val="Policepardfaut"/>
    <w:uiPriority w:val="99"/>
    <w:unhideWhenUsed/>
    <w:rsid w:val="00603AD0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03AD0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7BFF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7BFF"/>
    <w:rPr>
      <w:rFonts w:ascii="Segoe UI" w:hAnsi="Segoe UI"/>
      <w:sz w:val="18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E16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16CA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16CA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16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16CA"/>
    <w:rPr>
      <w:b/>
      <w:bCs/>
      <w:sz w:val="20"/>
      <w:szCs w:val="18"/>
    </w:rPr>
  </w:style>
  <w:style w:type="paragraph" w:customStyle="1" w:styleId="Textbodyuser">
    <w:name w:val="Text body (user)"/>
    <w:basedOn w:val="Normal"/>
    <w:rsid w:val="00945554"/>
    <w:pPr>
      <w:spacing w:after="120"/>
    </w:pPr>
    <w:rPr>
      <w:rFonts w:ascii="Liberation Sans" w:eastAsia="SimSun, 宋体" w:hAnsi="Liberation Sans" w:cs="Liberation Sans"/>
      <w:lang w:bidi="ar-SA"/>
    </w:rPr>
  </w:style>
  <w:style w:type="paragraph" w:styleId="Paragraphedeliste">
    <w:name w:val="List Paragraph"/>
    <w:basedOn w:val="Standard"/>
    <w:rsid w:val="00945554"/>
    <w:pPr>
      <w:widowControl/>
      <w:suppressAutoHyphens w:val="0"/>
      <w:spacing w:after="160" w:line="259" w:lineRule="auto"/>
      <w:ind w:left="720"/>
      <w:textAlignment w:val="auto"/>
    </w:pPr>
    <w:rPr>
      <w:rFonts w:ascii="Liberation Sans" w:eastAsia="Calibri" w:hAnsi="Liberation Sans" w:cs="Times New Roman"/>
      <w:sz w:val="20"/>
      <w:lang w:eastAsia="en-US" w:bidi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C69D7"/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C69D7"/>
    <w:rPr>
      <w:sz w:val="20"/>
      <w:szCs w:val="18"/>
    </w:rPr>
  </w:style>
  <w:style w:type="character" w:styleId="Appelnotedebasdep">
    <w:name w:val="footnote reference"/>
    <w:basedOn w:val="Policepardfaut"/>
    <w:uiPriority w:val="99"/>
    <w:semiHidden/>
    <w:unhideWhenUsed/>
    <w:rsid w:val="008C69D7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11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.do?cidTexte=JORFTEXT000024248684" TargetMode="External"/><Relationship Id="rId13" Type="http://schemas.openxmlformats.org/officeDocument/2006/relationships/hyperlink" Target="https://www.legifrance.gouv.fr/affichTexte.do?cidTexte=JORFTEXT000031691162" TargetMode="External"/><Relationship Id="rId18" Type="http://schemas.openxmlformats.org/officeDocument/2006/relationships/hyperlink" Target="http://intra.portail.e2.rie.gouv.fr/campagne-annuelle-des-entretiens-professionnels-a17802.html?id_rub=2347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legifrance.gouv.fr/affichTexte.do?cidTexte=JORFTEXT000022593931" TargetMode="External"/><Relationship Id="rId12" Type="http://schemas.openxmlformats.org/officeDocument/2006/relationships/hyperlink" Target="https://www.legifrance.gouv.fr/affichTexte.do?cidTexte=JORFTEXT000026998772&amp;fastPos=1&amp;fastReqId=1120161725&amp;categorieLien=cid&amp;oldAction=rechTexte" TargetMode="External"/><Relationship Id="rId17" Type="http://schemas.openxmlformats.org/officeDocument/2006/relationships/hyperlink" Target="mailto:sec-cose@agriculture.gouv.fr" TargetMode="External"/><Relationship Id="rId2" Type="http://schemas.openxmlformats.org/officeDocument/2006/relationships/styles" Target="styles.xml"/><Relationship Id="rId16" Type="http://schemas.openxmlformats.org/officeDocument/2006/relationships/hyperlink" Target="http://agriculture.gouv.fr/reconnaissance-de-lexpertise" TargetMode="External"/><Relationship Id="rId20" Type="http://schemas.openxmlformats.org/officeDocument/2006/relationships/hyperlink" Target="mailto:ceigipef.drh.sg@developpement-durable.gouv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france.gouv.fr/affichTexte.do?cidTexte=JORFTEXT000026998772&amp;fastPos=1&amp;fastReqId=1120161725&amp;categorieLien=cid&amp;oldAction=rechText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xtranet.rst.developpement-durable.gouv.f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egifrance.gouv.fr/affichTexte.do?cidTexte=JORFTEXT000026998772&amp;fastPos=1&amp;fastReqId=1120161725&amp;categorieLien=cid&amp;oldAction=rechTexte" TargetMode="External"/><Relationship Id="rId19" Type="http://schemas.openxmlformats.org/officeDocument/2006/relationships/hyperlink" Target="http://rh.metier.din.developpement-durable.gouv.fr/evaluation-r58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affichTexte.do?cidTexte=JORFTEXT000024248684" TargetMode="External"/><Relationship Id="rId14" Type="http://schemas.openxmlformats.org/officeDocument/2006/relationships/hyperlink" Target="https://www.legifrance.gouv.fr/circulaire/id/32538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ntretiens-professionnels@developpement-durabl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Rémy GAUBE</dc:creator>
  <cp:lastModifiedBy>LAMENIE Brice</cp:lastModifiedBy>
  <cp:revision>2</cp:revision>
  <dcterms:created xsi:type="dcterms:W3CDTF">2023-11-27T08:19:00Z</dcterms:created>
  <dcterms:modified xsi:type="dcterms:W3CDTF">2023-11-27T08:19:00Z</dcterms:modified>
</cp:coreProperties>
</file>